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AE055" w14:textId="77777777" w:rsidR="00423EFA" w:rsidRPr="000F3424" w:rsidRDefault="00423EFA" w:rsidP="00423EFA">
      <w:pPr>
        <w:widowControl/>
        <w:autoSpaceDE/>
        <w:autoSpaceDN/>
        <w:spacing w:line="360" w:lineRule="auto"/>
        <w:jc w:val="center"/>
        <w:rPr>
          <w:rFonts w:eastAsia="Times New Roman" w:cs="Times New Roman"/>
          <w:b/>
          <w:sz w:val="48"/>
          <w:szCs w:val="24"/>
          <w:lang w:val="en-IN"/>
        </w:rPr>
      </w:pPr>
      <w:bookmarkStart w:id="0" w:name="_GoBack"/>
      <w:bookmarkEnd w:id="0"/>
    </w:p>
    <w:bookmarkStart w:id="1" w:name="_Toc225522985"/>
    <w:bookmarkStart w:id="2" w:name="_Toc444336800"/>
    <w:p w14:paraId="705CDF43" w14:textId="77777777" w:rsidR="00423EFA" w:rsidRPr="000F3424" w:rsidRDefault="00423EFA" w:rsidP="00423EFA">
      <w:pPr>
        <w:keepNext/>
        <w:widowControl/>
        <w:autoSpaceDE/>
        <w:autoSpaceDN/>
        <w:spacing w:line="360" w:lineRule="auto"/>
        <w:jc w:val="center"/>
        <w:outlineLvl w:val="1"/>
        <w:rPr>
          <w:rFonts w:eastAsia="Times New Roman" w:cs="Times New Roman"/>
          <w:b/>
          <w:bCs/>
          <w:sz w:val="32"/>
          <w:szCs w:val="24"/>
          <w:lang w:val="en-IN"/>
        </w:rPr>
      </w:pPr>
      <w:r>
        <w:rPr>
          <w:noProof/>
          <w:lang w:val="en-IN" w:eastAsia="en-IN"/>
        </w:rPr>
        <mc:AlternateContent>
          <mc:Choice Requires="wpg">
            <w:drawing>
              <wp:anchor distT="0" distB="0" distL="114300" distR="114300" simplePos="0" relativeHeight="251659264" behindDoc="1" locked="0" layoutInCell="0" allowOverlap="1" wp14:anchorId="34DAE2A7" wp14:editId="4C35F124">
                <wp:simplePos x="0" y="0"/>
                <wp:positionH relativeFrom="page">
                  <wp:posOffset>812800</wp:posOffset>
                </wp:positionH>
                <wp:positionV relativeFrom="page">
                  <wp:posOffset>1589405</wp:posOffset>
                </wp:positionV>
                <wp:extent cx="5873115" cy="55880"/>
                <wp:effectExtent l="0" t="0" r="0" b="0"/>
                <wp:wrapNone/>
                <wp:docPr id="2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3115" cy="55880"/>
                          <a:chOff x="1662" y="2298"/>
                          <a:chExt cx="8685" cy="88"/>
                        </a:xfrm>
                      </wpg:grpSpPr>
                      <wps:wsp>
                        <wps:cNvPr id="24" name="Freeform 5"/>
                        <wps:cNvSpPr>
                          <a:spLocks/>
                        </wps:cNvSpPr>
                        <wps:spPr bwMode="auto">
                          <a:xfrm>
                            <a:off x="1689" y="2307"/>
                            <a:ext cx="8631" cy="0"/>
                          </a:xfrm>
                          <a:custGeom>
                            <a:avLst/>
                            <a:gdLst>
                              <a:gd name="T0" fmla="*/ 0 w 8631"/>
                              <a:gd name="T1" fmla="*/ 8630 w 8631"/>
                            </a:gdLst>
                            <a:ahLst/>
                            <a:cxnLst>
                              <a:cxn ang="0">
                                <a:pos x="T0" y="0"/>
                              </a:cxn>
                              <a:cxn ang="0">
                                <a:pos x="T1" y="0"/>
                              </a:cxn>
                            </a:cxnLst>
                            <a:rect l="0" t="0" r="r" b="b"/>
                            <a:pathLst>
                              <a:path w="8631">
                                <a:moveTo>
                                  <a:pt x="0" y="0"/>
                                </a:moveTo>
                                <a:lnTo>
                                  <a:pt x="8630" y="0"/>
                                </a:lnTo>
                              </a:path>
                            </a:pathLst>
                          </a:custGeom>
                          <a:noFill/>
                          <a:ln w="1193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6"/>
                        <wps:cNvSpPr>
                          <a:spLocks/>
                        </wps:cNvSpPr>
                        <wps:spPr bwMode="auto">
                          <a:xfrm>
                            <a:off x="1689" y="2359"/>
                            <a:ext cx="8631" cy="0"/>
                          </a:xfrm>
                          <a:custGeom>
                            <a:avLst/>
                            <a:gdLst>
                              <a:gd name="T0" fmla="*/ 0 w 8631"/>
                              <a:gd name="T1" fmla="*/ 8630 w 8631"/>
                            </a:gdLst>
                            <a:ahLst/>
                            <a:cxnLst>
                              <a:cxn ang="0">
                                <a:pos x="T0" y="0"/>
                              </a:cxn>
                              <a:cxn ang="0">
                                <a:pos x="T1" y="0"/>
                              </a:cxn>
                            </a:cxnLst>
                            <a:rect l="0" t="0" r="r" b="b"/>
                            <a:pathLst>
                              <a:path w="8631">
                                <a:moveTo>
                                  <a:pt x="0" y="0"/>
                                </a:moveTo>
                                <a:lnTo>
                                  <a:pt x="8630" y="0"/>
                                </a:lnTo>
                              </a:path>
                            </a:pathLst>
                          </a:custGeom>
                          <a:noFill/>
                          <a:ln w="347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6FE83" id="Group 3" o:spid="_x0000_s1026" style="position:absolute;margin-left:64pt;margin-top:125.15pt;width:462.45pt;height:4.4pt;z-index:-251657216;mso-position-horizontal-relative:page;mso-position-vertical-relative:page" coordorigin="1662,2298" coordsize="868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" o:allowincell="f">
                <v:shape id="Freeform 5" o:spid="_x0000_s1027" style="position:absolute;left:1689;top:2307;width:8631;height:0;visibility:visible;mso-wrap-style:square;v-text-anchor:top" coordsize="8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" path="m,l8630,e" filled="f" strokeweight=".33158mm">
                  <v:path arrowok="t" o:connecttype="custom" o:connectlocs="0,0;8630,0" o:connectangles="0,0"/>
                </v:shape>
                <v:shape id="Freeform 6" o:spid="_x0000_s1028" style="position:absolute;left:1689;top:2359;width:8631;height:0;visibility:visible;mso-wrap-style:square;v-text-anchor:top" coordsize="8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" path="m,l8630,e" filled="f" strokeweight=".96658mm">
                  <v:path arrowok="t" o:connecttype="custom" o:connectlocs="0,0;8630,0" o:connectangles="0,0"/>
                </v:shape>
                <w10:wrap anchorx="page" anchory="page"/>
              </v:group>
            </w:pict>
          </mc:Fallback>
        </mc:AlternateContent>
      </w:r>
      <w:bookmarkStart w:id="3" w:name="_Toc536610908"/>
      <w:bookmarkStart w:id="4" w:name="_Toc129248167"/>
      <w:bookmarkStart w:id="5" w:name="_Toc129345021"/>
      <w:bookmarkStart w:id="6" w:name="_Toc129346246"/>
      <w:r w:rsidRPr="000F3424">
        <w:rPr>
          <w:rFonts w:eastAsia="Times New Roman" w:cs="Times New Roman"/>
          <w:b/>
          <w:bCs/>
          <w:sz w:val="32"/>
          <w:szCs w:val="24"/>
          <w:lang w:val="en-IN"/>
        </w:rPr>
        <w:t>T</w:t>
      </w:r>
      <w:r>
        <w:rPr>
          <w:rFonts w:eastAsia="Times New Roman" w:cs="Times New Roman"/>
          <w:b/>
          <w:bCs/>
          <w:sz w:val="32"/>
          <w:szCs w:val="24"/>
          <w:lang w:val="en-IN"/>
        </w:rPr>
        <w:t>ARIFF</w:t>
      </w:r>
      <w:r w:rsidRPr="000F3424">
        <w:rPr>
          <w:rFonts w:eastAsia="Times New Roman" w:cs="Times New Roman"/>
          <w:b/>
          <w:bCs/>
          <w:sz w:val="32"/>
          <w:szCs w:val="24"/>
          <w:lang w:val="en-IN"/>
        </w:rPr>
        <w:t xml:space="preserve"> S</w:t>
      </w:r>
      <w:r>
        <w:rPr>
          <w:rFonts w:eastAsia="Times New Roman" w:cs="Times New Roman"/>
          <w:b/>
          <w:bCs/>
          <w:sz w:val="32"/>
          <w:szCs w:val="24"/>
          <w:lang w:val="en-IN"/>
        </w:rPr>
        <w:t>CHEDULE</w:t>
      </w:r>
      <w:bookmarkEnd w:id="1"/>
      <w:r>
        <w:rPr>
          <w:rFonts w:eastAsia="Times New Roman" w:cs="Times New Roman"/>
          <w:b/>
          <w:bCs/>
          <w:sz w:val="32"/>
          <w:szCs w:val="24"/>
          <w:lang w:val="en-IN"/>
        </w:rPr>
        <w:t xml:space="preserve"> </w:t>
      </w:r>
      <w:bookmarkEnd w:id="2"/>
      <w:bookmarkEnd w:id="3"/>
      <w:bookmarkEnd w:id="4"/>
      <w:bookmarkEnd w:id="5"/>
      <w:bookmarkEnd w:id="6"/>
    </w:p>
    <w:p w14:paraId="35EE0AFF" w14:textId="77777777" w:rsidR="00423EFA" w:rsidRPr="000F3424" w:rsidRDefault="00423EFA" w:rsidP="00423EFA">
      <w:pPr>
        <w:widowControl/>
        <w:autoSpaceDE/>
        <w:autoSpaceDN/>
        <w:ind w:left="720"/>
        <w:jc w:val="both"/>
        <w:rPr>
          <w:rFonts w:eastAsia="Times New Roman" w:cs="Times New Roman"/>
          <w:szCs w:val="24"/>
          <w:lang w:val="en-IN"/>
        </w:rPr>
      </w:pPr>
    </w:p>
    <w:p w14:paraId="0828A3A5" w14:textId="77777777" w:rsidR="00423EFA" w:rsidRPr="000F3424" w:rsidRDefault="00423EFA" w:rsidP="00423EFA">
      <w:pPr>
        <w:adjustRightInd w:val="0"/>
        <w:spacing w:line="360" w:lineRule="auto"/>
        <w:ind w:left="142"/>
        <w:jc w:val="both"/>
        <w:rPr>
          <w:rFonts w:eastAsia="Times New Roman" w:cs="Times New Roman"/>
          <w:b/>
          <w:sz w:val="24"/>
          <w:szCs w:val="24"/>
          <w:lang w:val="en-IN"/>
        </w:rPr>
      </w:pPr>
      <w:r w:rsidRPr="000F3424">
        <w:rPr>
          <w:rFonts w:eastAsia="Times New Roman" w:cs="Times New Roman"/>
          <w:b/>
          <w:bCs/>
          <w:sz w:val="24"/>
          <w:szCs w:val="24"/>
          <w:lang w:val="en-IN"/>
        </w:rPr>
        <w:t>1. General Conditions of Supply (For all categories of Consumers):</w:t>
      </w:r>
    </w:p>
    <w:p w14:paraId="1A1A9D9A" w14:textId="77777777" w:rsidR="00423EFA" w:rsidRDefault="00423EFA" w:rsidP="00423EFA">
      <w:pPr>
        <w:adjustRightInd w:val="0"/>
        <w:spacing w:line="360" w:lineRule="auto"/>
        <w:ind w:left="567" w:hanging="425"/>
        <w:jc w:val="both"/>
        <w:rPr>
          <w:rFonts w:eastAsia="Times New Roman" w:cs="Times New Roman"/>
          <w:color w:val="000000"/>
          <w:sz w:val="24"/>
          <w:szCs w:val="24"/>
          <w:lang w:val="en-IN"/>
        </w:rPr>
      </w:pPr>
      <w:r w:rsidRPr="000F3424">
        <w:rPr>
          <w:rFonts w:eastAsia="Times New Roman" w:cs="Times New Roman"/>
          <w:b/>
          <w:bCs/>
          <w:sz w:val="24"/>
          <w:szCs w:val="24"/>
          <w:lang w:val="en-IN"/>
        </w:rPr>
        <w:t xml:space="preserve">1.1 Rebate/Surcharge for availing supply at voltage higher/lower than base voltage: </w:t>
      </w:r>
      <w:r w:rsidRPr="000F3424">
        <w:rPr>
          <w:rFonts w:eastAsia="Times New Roman" w:cs="Times New Roman"/>
          <w:sz w:val="24"/>
          <w:szCs w:val="24"/>
          <w:lang w:val="en-IN"/>
        </w:rPr>
        <w:t>In spite of feasibility/availability to given supply at the specified voltage for the corresponding load as stipulated in clause-3.2 of the JERC for Manipur and Mizoram (Electricity Supply Code) Regulations, 2013 </w:t>
      </w:r>
      <w:r>
        <w:rPr>
          <w:rFonts w:eastAsia="Times New Roman" w:cs="Times New Roman"/>
          <w:sz w:val="24"/>
          <w:szCs w:val="24"/>
          <w:lang w:val="en-IN"/>
        </w:rPr>
        <w:t xml:space="preserve">adopted by MZERC </w:t>
      </w:r>
      <w:r w:rsidRPr="000F3424">
        <w:rPr>
          <w:rFonts w:eastAsia="Times New Roman" w:cs="Times New Roman"/>
          <w:b/>
          <w:color w:val="000000"/>
          <w:sz w:val="24"/>
          <w:szCs w:val="24"/>
          <w:lang w:val="en-IN"/>
        </w:rPr>
        <w:t>(</w:t>
      </w:r>
      <w:r w:rsidRPr="000F3424">
        <w:rPr>
          <w:rFonts w:eastAsia="Times New Roman" w:cs="Times New Roman"/>
          <w:color w:val="000000"/>
          <w:sz w:val="24"/>
          <w:szCs w:val="24"/>
          <w:lang w:val="en-IN"/>
        </w:rPr>
        <w:t>with up-to-date amendments.)</w:t>
      </w:r>
      <w:r>
        <w:rPr>
          <w:rFonts w:eastAsia="Times New Roman" w:cs="Times New Roman"/>
          <w:color w:val="000000"/>
          <w:sz w:val="24"/>
          <w:szCs w:val="24"/>
          <w:lang w:val="en-IN"/>
        </w:rPr>
        <w:t xml:space="preserve"> adopted by MZERC.</w:t>
      </w:r>
    </w:p>
    <w:p w14:paraId="0A1CDA51" w14:textId="77777777" w:rsidR="00423EFA" w:rsidRPr="00CE2F47" w:rsidRDefault="00423EFA" w:rsidP="00423EFA">
      <w:pPr>
        <w:adjustRightInd w:val="0"/>
        <w:ind w:left="567" w:hanging="425"/>
        <w:jc w:val="both"/>
        <w:rPr>
          <w:rFonts w:eastAsia="Times New Roman" w:cs="Times New Roman"/>
          <w:sz w:val="12"/>
          <w:szCs w:val="24"/>
          <w:lang w:val="en-IN"/>
        </w:rPr>
      </w:pPr>
    </w:p>
    <w:p w14:paraId="0FEFFFD7" w14:textId="77777777" w:rsidR="00423EFA" w:rsidRPr="000F3424" w:rsidRDefault="00423EFA" w:rsidP="00423EFA">
      <w:pPr>
        <w:adjustRightInd w:val="0"/>
        <w:spacing w:line="360" w:lineRule="auto"/>
        <w:ind w:left="851" w:hanging="297"/>
        <w:jc w:val="both"/>
        <w:rPr>
          <w:rFonts w:eastAsia="Times New Roman" w:cs="Times New Roman"/>
          <w:sz w:val="24"/>
          <w:szCs w:val="24"/>
          <w:lang w:val="en-IN"/>
        </w:rPr>
      </w:pPr>
      <w:r w:rsidRPr="000F3424">
        <w:rPr>
          <w:rFonts w:eastAsia="Times New Roman" w:cs="Times New Roman"/>
          <w:sz w:val="24"/>
          <w:szCs w:val="24"/>
          <w:lang w:val="en-IN"/>
        </w:rPr>
        <w:t>(</w:t>
      </w:r>
      <w:proofErr w:type="spellStart"/>
      <w:r w:rsidRPr="000F3424">
        <w:rPr>
          <w:rFonts w:eastAsia="Times New Roman" w:cs="Times New Roman"/>
          <w:sz w:val="24"/>
          <w:szCs w:val="24"/>
          <w:lang w:val="en-IN"/>
        </w:rPr>
        <w:t>i</w:t>
      </w:r>
      <w:proofErr w:type="spellEnd"/>
      <w:r w:rsidRPr="000F3424">
        <w:rPr>
          <w:rFonts w:eastAsia="Times New Roman" w:cs="Times New Roman"/>
          <w:sz w:val="24"/>
          <w:szCs w:val="24"/>
          <w:lang w:val="en-IN"/>
        </w:rPr>
        <w:t>) For consumers having contracted load up to 50 kW only, but the supply is given at higher voltage (HT/EHT level), then a rebate of 5% would be admissible on the energy and fixed charges applicable to that class of consumer for such period, he/she is so availing the supply at that voltage level.</w:t>
      </w:r>
    </w:p>
    <w:p w14:paraId="0536873E" w14:textId="77777777" w:rsidR="00423EFA" w:rsidRPr="000F3424" w:rsidRDefault="00423EFA" w:rsidP="00423EFA">
      <w:pPr>
        <w:adjustRightInd w:val="0"/>
        <w:spacing w:line="360" w:lineRule="auto"/>
        <w:ind w:left="851" w:hanging="425"/>
        <w:jc w:val="both"/>
        <w:rPr>
          <w:rFonts w:eastAsia="Times New Roman" w:cs="Times New Roman"/>
          <w:sz w:val="24"/>
          <w:szCs w:val="24"/>
          <w:lang w:val="en-IN"/>
        </w:rPr>
      </w:pPr>
      <w:r w:rsidRPr="000F3424">
        <w:rPr>
          <w:rFonts w:eastAsia="Times New Roman" w:cs="Times New Roman"/>
          <w:sz w:val="24"/>
          <w:szCs w:val="24"/>
          <w:lang w:val="en-IN"/>
        </w:rPr>
        <w:t xml:space="preserve">(ii) </w:t>
      </w:r>
      <w:r>
        <w:rPr>
          <w:rFonts w:eastAsia="Times New Roman" w:cs="Times New Roman"/>
          <w:sz w:val="24"/>
          <w:szCs w:val="24"/>
          <w:lang w:val="en-IN"/>
        </w:rPr>
        <w:t xml:space="preserve"> </w:t>
      </w:r>
      <w:r w:rsidRPr="000F3424">
        <w:rPr>
          <w:rFonts w:eastAsia="Times New Roman" w:cs="Times New Roman"/>
          <w:sz w:val="24"/>
          <w:szCs w:val="24"/>
          <w:lang w:val="en-IN"/>
        </w:rPr>
        <w:t>For consumers having contracted load above 50 kW, but the consumer desires to draw supply at a voltage lower than that of base voltage he/she is eligible avail for corresponding load as per clause of supply code mentioned above, the consumer shall be required to pay additionally an extra charge of 10% on the bill amount (Energy charge &amp; Fixed charge) calculated at the applicable voltage category tariff to which he/she should have normally availed.</w:t>
      </w:r>
    </w:p>
    <w:p w14:paraId="17EF087A" w14:textId="77777777" w:rsidR="00423EFA" w:rsidRPr="000F3424" w:rsidRDefault="00423EFA" w:rsidP="00423EFA">
      <w:pPr>
        <w:adjustRightInd w:val="0"/>
        <w:spacing w:line="360" w:lineRule="auto"/>
        <w:ind w:left="851" w:hanging="450"/>
        <w:jc w:val="both"/>
        <w:rPr>
          <w:rFonts w:eastAsia="Times New Roman" w:cs="Times New Roman"/>
          <w:sz w:val="24"/>
          <w:szCs w:val="24"/>
          <w:lang w:val="en-IN"/>
        </w:rPr>
      </w:pPr>
      <w:r w:rsidRPr="000F3424">
        <w:rPr>
          <w:rFonts w:eastAsia="Times New Roman" w:cs="Times New Roman"/>
          <w:sz w:val="24"/>
          <w:szCs w:val="24"/>
          <w:lang w:val="en-IN"/>
        </w:rPr>
        <w:t xml:space="preserve">(iii) </w:t>
      </w:r>
      <w:r>
        <w:rPr>
          <w:rFonts w:eastAsia="Times New Roman" w:cs="Times New Roman"/>
          <w:sz w:val="24"/>
          <w:szCs w:val="24"/>
          <w:lang w:val="en-IN"/>
        </w:rPr>
        <w:t xml:space="preserve"> </w:t>
      </w:r>
      <w:r w:rsidRPr="000F3424">
        <w:rPr>
          <w:rFonts w:eastAsia="Times New Roman" w:cs="Times New Roman"/>
          <w:sz w:val="24"/>
          <w:szCs w:val="24"/>
          <w:lang w:val="en-IN"/>
        </w:rPr>
        <w:t xml:space="preserve">All voltages mentioned above are normally available rated voltages as per clause 3.2 of the Electricity Supply Code Regulations, 2013, </w:t>
      </w:r>
      <w:r w:rsidRPr="000F3424">
        <w:rPr>
          <w:rFonts w:eastAsia="Times New Roman" w:cs="Times New Roman"/>
          <w:color w:val="000000"/>
          <w:sz w:val="24"/>
          <w:szCs w:val="24"/>
          <w:lang w:val="en-IN"/>
        </w:rPr>
        <w:t>with up to date amendments.</w:t>
      </w:r>
    </w:p>
    <w:p w14:paraId="4824F794" w14:textId="77777777" w:rsidR="00423EFA" w:rsidRPr="000F3424" w:rsidRDefault="00423EFA" w:rsidP="00423EFA">
      <w:pPr>
        <w:adjustRightInd w:val="0"/>
        <w:spacing w:line="360" w:lineRule="auto"/>
        <w:jc w:val="both"/>
        <w:rPr>
          <w:rFonts w:eastAsia="Times New Roman" w:cs="Times New Roman"/>
          <w:b/>
          <w:bCs/>
          <w:sz w:val="16"/>
          <w:szCs w:val="16"/>
          <w:lang w:val="en-IN"/>
        </w:rPr>
      </w:pPr>
    </w:p>
    <w:p w14:paraId="4D3AB8A4" w14:textId="77777777" w:rsidR="00423EFA" w:rsidRPr="000F3424" w:rsidRDefault="00423EFA" w:rsidP="00423EFA">
      <w:pPr>
        <w:adjustRightInd w:val="0"/>
        <w:spacing w:line="360" w:lineRule="auto"/>
        <w:ind w:left="567" w:hanging="425"/>
        <w:jc w:val="both"/>
        <w:rPr>
          <w:rFonts w:eastAsia="Times New Roman" w:cs="Times New Roman"/>
          <w:sz w:val="24"/>
          <w:szCs w:val="24"/>
          <w:lang w:val="en-IN"/>
        </w:rPr>
      </w:pPr>
      <w:r w:rsidRPr="000F3424">
        <w:rPr>
          <w:rFonts w:eastAsia="Times New Roman" w:cs="Times New Roman"/>
          <w:b/>
          <w:bCs/>
          <w:sz w:val="24"/>
          <w:szCs w:val="24"/>
          <w:lang w:val="en-IN"/>
        </w:rPr>
        <w:t>1.2 Payment</w:t>
      </w:r>
      <w:r w:rsidRPr="000F3424">
        <w:rPr>
          <w:rFonts w:eastAsia="Times New Roman" w:cs="Times New Roman"/>
          <w:sz w:val="24"/>
          <w:szCs w:val="24"/>
          <w:lang w:val="en-IN"/>
        </w:rPr>
        <w:t>: All payments shall be made by way of Cash/Banker’s Cheque/by Demand Draft/through Money Order/E- transfer on line. While in the case of cash payments (the cash amount limit will be determined and notified by the Licensee in advance suiting his convenience).</w:t>
      </w:r>
    </w:p>
    <w:p w14:paraId="60CA372E" w14:textId="77777777" w:rsidR="00423EFA" w:rsidRPr="000F3424" w:rsidRDefault="00423EFA" w:rsidP="00423EFA">
      <w:pPr>
        <w:adjustRightInd w:val="0"/>
        <w:spacing w:line="360" w:lineRule="auto"/>
        <w:ind w:left="709" w:hanging="567"/>
        <w:jc w:val="both"/>
        <w:rPr>
          <w:rFonts w:eastAsia="Times New Roman" w:cs="Times New Roman"/>
          <w:sz w:val="16"/>
          <w:szCs w:val="24"/>
          <w:lang w:val="en-IN"/>
        </w:rPr>
      </w:pPr>
    </w:p>
    <w:p w14:paraId="48B3C41D" w14:textId="77777777" w:rsidR="00423EFA" w:rsidRPr="000F3424" w:rsidRDefault="00423EFA" w:rsidP="00423EFA">
      <w:pPr>
        <w:adjustRightInd w:val="0"/>
        <w:spacing w:line="360" w:lineRule="auto"/>
        <w:ind w:left="709" w:hanging="567"/>
        <w:jc w:val="both"/>
        <w:rPr>
          <w:rFonts w:eastAsia="Times New Roman" w:cs="Times New Roman"/>
          <w:sz w:val="24"/>
          <w:szCs w:val="24"/>
          <w:lang w:val="en-IN"/>
        </w:rPr>
      </w:pPr>
      <w:r w:rsidRPr="000F3424">
        <w:rPr>
          <w:rFonts w:eastAsia="Times New Roman" w:cs="Times New Roman"/>
          <w:b/>
          <w:color w:val="000000"/>
          <w:sz w:val="24"/>
          <w:szCs w:val="24"/>
          <w:lang w:val="en-IN"/>
        </w:rPr>
        <w:t>1.3.</w:t>
      </w:r>
      <w:r w:rsidRPr="000F3424">
        <w:rPr>
          <w:rFonts w:eastAsia="Times New Roman" w:cs="Times New Roman"/>
          <w:b/>
          <w:bCs/>
          <w:color w:val="000000"/>
          <w:sz w:val="24"/>
          <w:szCs w:val="24"/>
          <w:lang w:val="en-IN"/>
        </w:rPr>
        <w:tab/>
        <w:t xml:space="preserve">Validity of </w:t>
      </w:r>
      <w:r>
        <w:rPr>
          <w:rFonts w:eastAsia="Times New Roman" w:cs="Times New Roman"/>
          <w:b/>
          <w:bCs/>
          <w:color w:val="000000"/>
          <w:sz w:val="24"/>
          <w:szCs w:val="24"/>
          <w:lang w:val="en-IN"/>
        </w:rPr>
        <w:t>e</w:t>
      </w:r>
      <w:r w:rsidRPr="000F3424">
        <w:rPr>
          <w:rFonts w:eastAsia="Times New Roman" w:cs="Times New Roman"/>
          <w:b/>
          <w:bCs/>
          <w:color w:val="000000"/>
          <w:sz w:val="24"/>
          <w:szCs w:val="24"/>
          <w:lang w:val="en-IN"/>
        </w:rPr>
        <w:t xml:space="preserve">xisting </w:t>
      </w:r>
      <w:r>
        <w:rPr>
          <w:rFonts w:eastAsia="Times New Roman" w:cs="Times New Roman"/>
          <w:b/>
          <w:bCs/>
          <w:color w:val="000000"/>
          <w:sz w:val="24"/>
          <w:szCs w:val="24"/>
          <w:lang w:val="en-IN"/>
        </w:rPr>
        <w:t>R</w:t>
      </w:r>
      <w:r w:rsidRPr="000F3424">
        <w:rPr>
          <w:rFonts w:eastAsia="Times New Roman" w:cs="Times New Roman"/>
          <w:b/>
          <w:bCs/>
          <w:color w:val="000000"/>
          <w:sz w:val="24"/>
          <w:szCs w:val="24"/>
          <w:lang w:val="en-IN"/>
        </w:rPr>
        <w:t>echarge Voucher</w:t>
      </w:r>
      <w:r w:rsidRPr="000F3424">
        <w:rPr>
          <w:rFonts w:eastAsia="Times New Roman" w:cs="Times New Roman"/>
          <w:color w:val="000000"/>
          <w:sz w:val="24"/>
          <w:szCs w:val="24"/>
          <w:lang w:val="en-IN"/>
        </w:rPr>
        <w:t xml:space="preserve">: </w:t>
      </w:r>
      <w:r w:rsidRPr="000F3424">
        <w:rPr>
          <w:rFonts w:eastAsia="Times New Roman" w:cs="Times New Roman"/>
          <w:sz w:val="24"/>
          <w:szCs w:val="24"/>
          <w:lang w:val="en-IN"/>
        </w:rPr>
        <w:t xml:space="preserve">In the case of a consumer with prepaid meter supply having purchased recharge voucher prior to the effective date of new tariff, the existing voucher shall be continued until such time the recharged voucher amount is fully exhausted without levying any extra charge to such consumer. Therefore, as far as possible the Licensee shall issue recharge voucher(s) cautiously in such a way that </w:t>
      </w:r>
      <w:r w:rsidRPr="000F3424">
        <w:rPr>
          <w:rFonts w:eastAsia="Times New Roman" w:cs="Times New Roman"/>
          <w:sz w:val="24"/>
          <w:szCs w:val="24"/>
          <w:lang w:val="en-IN"/>
        </w:rPr>
        <w:lastRenderedPageBreak/>
        <w:t>the voucher validity period doesn’t exceed the number of days beyond the effective date from which new tariffs comes into force.</w:t>
      </w:r>
    </w:p>
    <w:p w14:paraId="337775A9" w14:textId="77777777" w:rsidR="00423EFA" w:rsidRPr="000F3424" w:rsidRDefault="00423EFA" w:rsidP="00423EFA">
      <w:pPr>
        <w:adjustRightInd w:val="0"/>
        <w:spacing w:line="360" w:lineRule="auto"/>
        <w:ind w:left="709" w:hanging="567"/>
        <w:jc w:val="both"/>
        <w:rPr>
          <w:rFonts w:eastAsia="Times New Roman" w:cs="Times New Roman"/>
          <w:sz w:val="12"/>
          <w:szCs w:val="24"/>
          <w:lang w:val="en-IN"/>
        </w:rPr>
      </w:pPr>
    </w:p>
    <w:p w14:paraId="08E9A82B" w14:textId="77777777" w:rsidR="00423EFA" w:rsidRPr="000F3424" w:rsidRDefault="00423EFA" w:rsidP="00423EFA">
      <w:pPr>
        <w:adjustRightInd w:val="0"/>
        <w:spacing w:line="360" w:lineRule="auto"/>
        <w:ind w:left="567" w:hanging="425"/>
        <w:jc w:val="both"/>
        <w:rPr>
          <w:rFonts w:eastAsia="Times New Roman" w:cs="Times New Roman"/>
          <w:color w:val="000000"/>
          <w:sz w:val="24"/>
          <w:szCs w:val="24"/>
          <w:lang w:val="en-IN"/>
        </w:rPr>
      </w:pPr>
      <w:r w:rsidRPr="000F3424">
        <w:rPr>
          <w:rFonts w:eastAsia="Times New Roman" w:cs="Times New Roman"/>
          <w:b/>
          <w:sz w:val="24"/>
          <w:szCs w:val="24"/>
          <w:lang w:val="en-IN"/>
        </w:rPr>
        <w:t>1.4. Due date:</w:t>
      </w:r>
      <w:r w:rsidRPr="000F3424">
        <w:rPr>
          <w:rFonts w:eastAsia="Times New Roman" w:cs="Times New Roman"/>
          <w:sz w:val="24"/>
          <w:szCs w:val="24"/>
          <w:lang w:val="en-IN"/>
        </w:rPr>
        <w:t xml:space="preserve"> In case monthly bill is being paid by cheques mode it shall be issued </w:t>
      </w:r>
      <w:r w:rsidRPr="000F3424">
        <w:rPr>
          <w:rFonts w:eastAsia="Times New Roman" w:cs="Times New Roman"/>
          <w:b/>
          <w:sz w:val="24"/>
          <w:szCs w:val="24"/>
          <w:lang w:val="en-IN"/>
        </w:rPr>
        <w:t>three</w:t>
      </w:r>
      <w:r w:rsidRPr="000F3424">
        <w:rPr>
          <w:rFonts w:eastAsia="Times New Roman" w:cs="Times New Roman"/>
          <w:sz w:val="24"/>
          <w:szCs w:val="24"/>
          <w:lang w:val="en-IN"/>
        </w:rPr>
        <w:t xml:space="preserve"> (</w:t>
      </w:r>
      <w:r w:rsidRPr="000F3424">
        <w:rPr>
          <w:rFonts w:eastAsia="Times New Roman" w:cs="Times New Roman"/>
          <w:b/>
          <w:sz w:val="24"/>
          <w:szCs w:val="24"/>
          <w:lang w:val="en-IN"/>
        </w:rPr>
        <w:t>3) days</w:t>
      </w:r>
      <w:r w:rsidRPr="000F3424">
        <w:rPr>
          <w:rFonts w:eastAsia="Times New Roman" w:cs="Times New Roman"/>
          <w:sz w:val="24"/>
          <w:szCs w:val="24"/>
          <w:lang w:val="en-IN"/>
        </w:rPr>
        <w:t xml:space="preserve"> in advance from the normal due date specified for that bill. While, in the case of payment through online bank transfer/credit card, it shall be </w:t>
      </w:r>
      <w:r w:rsidRPr="000F3424">
        <w:rPr>
          <w:rFonts w:eastAsia="Times New Roman" w:cs="Times New Roman"/>
          <w:b/>
          <w:sz w:val="24"/>
          <w:szCs w:val="24"/>
          <w:lang w:val="en-IN"/>
        </w:rPr>
        <w:t>one</w:t>
      </w:r>
      <w:r w:rsidRPr="000F3424">
        <w:rPr>
          <w:rFonts w:eastAsia="Times New Roman" w:cs="Times New Roman"/>
          <w:sz w:val="24"/>
          <w:szCs w:val="24"/>
          <w:lang w:val="en-IN"/>
        </w:rPr>
        <w:t xml:space="preserve"> (</w:t>
      </w:r>
      <w:r w:rsidRPr="000F3424">
        <w:rPr>
          <w:rFonts w:eastAsia="Times New Roman" w:cs="Times New Roman"/>
          <w:b/>
          <w:sz w:val="24"/>
          <w:szCs w:val="24"/>
          <w:lang w:val="en-IN"/>
        </w:rPr>
        <w:t>1) day</w:t>
      </w:r>
      <w:r w:rsidRPr="000F3424">
        <w:rPr>
          <w:rFonts w:eastAsia="Times New Roman" w:cs="Times New Roman"/>
          <w:sz w:val="24"/>
          <w:szCs w:val="24"/>
          <w:lang w:val="en-IN"/>
        </w:rPr>
        <w:t xml:space="preserve"> in advance from the normal due date specified for that bill. The licensee shall ensure that the bill is delivered to the consumer by hand/post/courier at </w:t>
      </w:r>
      <w:r w:rsidRPr="000F3424">
        <w:rPr>
          <w:rFonts w:eastAsia="Times New Roman" w:cs="Times New Roman"/>
          <w:b/>
          <w:sz w:val="24"/>
          <w:szCs w:val="24"/>
          <w:lang w:val="en-IN"/>
        </w:rPr>
        <w:t>least ten (10)</w:t>
      </w:r>
      <w:r w:rsidRPr="000F3424">
        <w:rPr>
          <w:rFonts w:eastAsia="Times New Roman" w:cs="Times New Roman"/>
          <w:sz w:val="24"/>
          <w:szCs w:val="24"/>
          <w:lang w:val="en-IN"/>
        </w:rPr>
        <w:t xml:space="preserve"> </w:t>
      </w:r>
      <w:r w:rsidRPr="000F3424">
        <w:rPr>
          <w:rFonts w:eastAsia="Times New Roman" w:cs="Times New Roman"/>
          <w:b/>
          <w:sz w:val="24"/>
          <w:szCs w:val="24"/>
          <w:lang w:val="en-IN"/>
        </w:rPr>
        <w:t>days</w:t>
      </w:r>
      <w:r w:rsidRPr="000F3424">
        <w:rPr>
          <w:rFonts w:eastAsia="Times New Roman" w:cs="Times New Roman"/>
          <w:sz w:val="24"/>
          <w:szCs w:val="24"/>
          <w:lang w:val="en-IN"/>
        </w:rPr>
        <w:t xml:space="preserve"> prior to the payment due date of the bill. (Clause 6.1 &amp; 6.5</w:t>
      </w:r>
      <w:r>
        <w:rPr>
          <w:rFonts w:eastAsia="Times New Roman" w:cs="Times New Roman"/>
          <w:sz w:val="24"/>
          <w:szCs w:val="24"/>
          <w:lang w:val="en-IN"/>
        </w:rPr>
        <w:t>)</w:t>
      </w:r>
      <w:r w:rsidRPr="000F3424">
        <w:rPr>
          <w:rFonts w:eastAsia="Times New Roman" w:cs="Times New Roman"/>
          <w:sz w:val="24"/>
          <w:szCs w:val="24"/>
          <w:lang w:val="en-IN"/>
        </w:rPr>
        <w:t xml:space="preserve"> of </w:t>
      </w:r>
      <w:r w:rsidRPr="000F3424">
        <w:rPr>
          <w:rFonts w:eastAsia="Times New Roman" w:cs="Times New Roman"/>
          <w:color w:val="000000"/>
          <w:sz w:val="24"/>
          <w:szCs w:val="24"/>
          <w:lang w:val="en-IN"/>
        </w:rPr>
        <w:t>the Electricity Supply Code Regulations, 2013 with up-to-date amendments).</w:t>
      </w:r>
    </w:p>
    <w:p w14:paraId="06E52FF3" w14:textId="77777777" w:rsidR="00423EFA" w:rsidRPr="000F3424" w:rsidRDefault="00423EFA" w:rsidP="00423EFA">
      <w:pPr>
        <w:adjustRightInd w:val="0"/>
        <w:spacing w:line="360" w:lineRule="auto"/>
        <w:ind w:left="709" w:hanging="567"/>
        <w:jc w:val="both"/>
        <w:rPr>
          <w:rFonts w:eastAsia="Times New Roman" w:cs="Times New Roman"/>
          <w:b/>
          <w:bCs/>
          <w:sz w:val="12"/>
          <w:szCs w:val="24"/>
          <w:lang w:val="en-IN"/>
        </w:rPr>
      </w:pPr>
    </w:p>
    <w:p w14:paraId="216D24D7" w14:textId="77777777" w:rsidR="00423EFA" w:rsidRPr="000F3424" w:rsidRDefault="00423EFA" w:rsidP="00423EFA">
      <w:pPr>
        <w:adjustRightInd w:val="0"/>
        <w:spacing w:line="360" w:lineRule="auto"/>
        <w:ind w:left="567" w:hanging="425"/>
        <w:jc w:val="both"/>
        <w:rPr>
          <w:rFonts w:eastAsia="Times New Roman" w:cs="Times New Roman"/>
          <w:sz w:val="24"/>
          <w:szCs w:val="24"/>
          <w:lang w:val="en-IN"/>
        </w:rPr>
      </w:pPr>
      <w:r w:rsidRPr="000F3424">
        <w:rPr>
          <w:rFonts w:eastAsia="Times New Roman" w:cs="Times New Roman"/>
          <w:b/>
          <w:bCs/>
          <w:sz w:val="24"/>
          <w:szCs w:val="24"/>
          <w:lang w:val="en-IN"/>
        </w:rPr>
        <w:t>1.5. Surcharge for late payment of bills</w:t>
      </w:r>
      <w:r w:rsidRPr="000F3424">
        <w:rPr>
          <w:rFonts w:eastAsia="Times New Roman" w:cs="Times New Roman"/>
          <w:sz w:val="24"/>
          <w:szCs w:val="24"/>
          <w:lang w:val="en-IN"/>
        </w:rPr>
        <w:t xml:space="preserve">: If payment is not received within the stipulated due date, a surcharge @ </w:t>
      </w:r>
      <w:r w:rsidRPr="000F3424">
        <w:rPr>
          <w:rFonts w:eastAsia="Times New Roman" w:cs="Times New Roman"/>
          <w:b/>
          <w:sz w:val="24"/>
          <w:szCs w:val="24"/>
          <w:lang w:val="en-IN"/>
        </w:rPr>
        <w:t>two percent (2%) per month</w:t>
      </w:r>
      <w:r w:rsidRPr="000F3424">
        <w:rPr>
          <w:rFonts w:eastAsia="Times New Roman" w:cs="Times New Roman"/>
          <w:sz w:val="24"/>
          <w:szCs w:val="24"/>
          <w:lang w:val="en-IN"/>
        </w:rPr>
        <w:t xml:space="preserve"> (at simple interest) will be levied upon the outstanding principal amount for the actual number of days of delay occurred for every successive period of thirty (30) days or part thereof or until such period of time the due amount is left unpaid in full.</w:t>
      </w:r>
    </w:p>
    <w:p w14:paraId="732B2258" w14:textId="77777777" w:rsidR="00423EFA" w:rsidRPr="000F3424" w:rsidRDefault="00423EFA" w:rsidP="00423EFA">
      <w:pPr>
        <w:adjustRightInd w:val="0"/>
        <w:jc w:val="both"/>
        <w:rPr>
          <w:rFonts w:eastAsia="Times New Roman" w:cs="Times New Roman"/>
          <w:sz w:val="24"/>
          <w:szCs w:val="24"/>
          <w:lang w:val="en-IN"/>
        </w:rPr>
      </w:pPr>
    </w:p>
    <w:p w14:paraId="58D18CCB" w14:textId="77777777" w:rsidR="00423EFA" w:rsidRPr="000F3424" w:rsidRDefault="00423EFA" w:rsidP="00423EFA">
      <w:pPr>
        <w:adjustRightInd w:val="0"/>
        <w:spacing w:line="360" w:lineRule="auto"/>
        <w:ind w:left="426" w:hanging="426"/>
        <w:jc w:val="both"/>
        <w:rPr>
          <w:rFonts w:eastAsia="Times New Roman" w:cs="Times New Roman"/>
          <w:sz w:val="24"/>
          <w:szCs w:val="24"/>
          <w:lang w:val="en-IN"/>
        </w:rPr>
      </w:pPr>
      <w:r w:rsidRPr="000F3424">
        <w:rPr>
          <w:rFonts w:eastAsia="Times New Roman" w:cs="Times New Roman"/>
          <w:b/>
          <w:bCs/>
          <w:sz w:val="24"/>
          <w:szCs w:val="24"/>
          <w:lang w:val="en-IN"/>
        </w:rPr>
        <w:t>1.6</w:t>
      </w:r>
      <w:proofErr w:type="gramStart"/>
      <w:r w:rsidRPr="000F3424">
        <w:rPr>
          <w:rFonts w:eastAsia="Times New Roman" w:cs="Times New Roman"/>
          <w:b/>
          <w:bCs/>
          <w:sz w:val="24"/>
          <w:szCs w:val="24"/>
          <w:lang w:val="en-IN"/>
        </w:rPr>
        <w:t xml:space="preserve">. </w:t>
      </w:r>
      <w:r>
        <w:rPr>
          <w:rFonts w:eastAsia="Times New Roman" w:cs="Times New Roman"/>
          <w:b/>
          <w:bCs/>
          <w:sz w:val="24"/>
          <w:szCs w:val="24"/>
          <w:lang w:val="en-IN"/>
        </w:rPr>
        <w:t xml:space="preserve"> </w:t>
      </w:r>
      <w:r w:rsidRPr="000F3424">
        <w:rPr>
          <w:rFonts w:eastAsia="Times New Roman" w:cs="Times New Roman"/>
          <w:b/>
          <w:bCs/>
          <w:sz w:val="24"/>
          <w:szCs w:val="24"/>
          <w:lang w:val="en-IN"/>
        </w:rPr>
        <w:t>Single</w:t>
      </w:r>
      <w:proofErr w:type="gramEnd"/>
      <w:r w:rsidRPr="000F3424">
        <w:rPr>
          <w:rFonts w:eastAsia="Times New Roman" w:cs="Times New Roman"/>
          <w:b/>
          <w:bCs/>
          <w:sz w:val="24"/>
          <w:szCs w:val="24"/>
          <w:lang w:val="en-IN"/>
        </w:rPr>
        <w:t xml:space="preserve"> Point Delivery</w:t>
      </w:r>
      <w:r w:rsidRPr="000F3424">
        <w:rPr>
          <w:rFonts w:eastAsia="Times New Roman" w:cs="Times New Roman"/>
          <w:sz w:val="24"/>
          <w:szCs w:val="24"/>
          <w:lang w:val="en-IN"/>
        </w:rPr>
        <w:t>: This tariff is based on the supply being given through a single point of delivery and metering at one voltage level. If Supply is also availed by the same consumer from another point at other/different voltage level, then such consumption shall be metered separately and be billed accordingly treating it as a separate connection.</w:t>
      </w:r>
    </w:p>
    <w:p w14:paraId="7A132747" w14:textId="77777777" w:rsidR="00423EFA" w:rsidRPr="000F3424" w:rsidRDefault="00423EFA" w:rsidP="00423EFA">
      <w:pPr>
        <w:adjustRightInd w:val="0"/>
        <w:spacing w:line="360" w:lineRule="auto"/>
        <w:jc w:val="both"/>
        <w:rPr>
          <w:rFonts w:eastAsia="Times New Roman" w:cs="Times New Roman"/>
          <w:sz w:val="12"/>
          <w:szCs w:val="24"/>
          <w:lang w:val="en-IN"/>
        </w:rPr>
      </w:pPr>
    </w:p>
    <w:p w14:paraId="4BD6BF56" w14:textId="77777777" w:rsidR="00423EFA" w:rsidRPr="000F3424" w:rsidRDefault="00423EFA" w:rsidP="00423EFA">
      <w:pPr>
        <w:adjustRightInd w:val="0"/>
        <w:spacing w:line="360" w:lineRule="auto"/>
        <w:ind w:left="426" w:hanging="426"/>
        <w:jc w:val="both"/>
        <w:rPr>
          <w:rFonts w:eastAsia="Times New Roman" w:cs="Times New Roman"/>
          <w:color w:val="000000"/>
          <w:sz w:val="24"/>
          <w:szCs w:val="24"/>
          <w:lang w:val="en-IN"/>
        </w:rPr>
      </w:pPr>
      <w:r w:rsidRPr="000F3424">
        <w:rPr>
          <w:rFonts w:eastAsia="Times New Roman" w:cs="Times New Roman"/>
          <w:b/>
          <w:bCs/>
          <w:sz w:val="24"/>
          <w:szCs w:val="24"/>
          <w:lang w:val="en-IN"/>
        </w:rPr>
        <w:t>1.7. Voltage and frequency</w:t>
      </w:r>
      <w:r w:rsidRPr="000F3424">
        <w:rPr>
          <w:rFonts w:eastAsia="Times New Roman" w:cs="Times New Roman"/>
          <w:sz w:val="24"/>
          <w:szCs w:val="24"/>
          <w:lang w:val="en-IN"/>
        </w:rPr>
        <w:t>: All voltages and frequency shall be as per the provisions of clause 3.1 and 3.2 of the Electricity Supply Code Regulations, 2013 (</w:t>
      </w:r>
      <w:r w:rsidRPr="000F3424">
        <w:rPr>
          <w:rFonts w:eastAsia="Times New Roman" w:cs="Times New Roman"/>
          <w:color w:val="000000"/>
          <w:sz w:val="24"/>
          <w:szCs w:val="24"/>
          <w:lang w:val="en-IN"/>
        </w:rPr>
        <w:t>with all latest amendments made).</w:t>
      </w:r>
    </w:p>
    <w:p w14:paraId="0877197E" w14:textId="77777777" w:rsidR="00423EFA" w:rsidRPr="000F3424" w:rsidRDefault="00423EFA" w:rsidP="00423EFA">
      <w:pPr>
        <w:adjustRightInd w:val="0"/>
        <w:spacing w:line="360" w:lineRule="auto"/>
        <w:jc w:val="both"/>
        <w:rPr>
          <w:rFonts w:eastAsia="Times New Roman" w:cs="Times New Roman"/>
          <w:color w:val="000000"/>
          <w:sz w:val="12"/>
          <w:szCs w:val="24"/>
          <w:lang w:val="en-IN"/>
        </w:rPr>
      </w:pPr>
    </w:p>
    <w:p w14:paraId="5C19A2AE"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1.8. </w:t>
      </w:r>
      <w:r>
        <w:rPr>
          <w:rFonts w:eastAsia="Times New Roman" w:cs="Times New Roman"/>
          <w:b/>
          <w:bCs/>
          <w:sz w:val="24"/>
          <w:szCs w:val="24"/>
          <w:lang w:val="en-IN"/>
        </w:rPr>
        <w:t xml:space="preserve">  </w:t>
      </w:r>
      <w:r w:rsidRPr="000F3424">
        <w:rPr>
          <w:rFonts w:eastAsia="Times New Roman" w:cs="Times New Roman"/>
          <w:b/>
          <w:bCs/>
          <w:sz w:val="24"/>
          <w:szCs w:val="24"/>
          <w:lang w:val="en-IN"/>
        </w:rPr>
        <w:t>Power Factor Incentive / Surcharge: -</w:t>
      </w:r>
    </w:p>
    <w:p w14:paraId="5E82D7FB" w14:textId="77777777" w:rsidR="00423EFA" w:rsidRPr="000F3424" w:rsidRDefault="00423EFA" w:rsidP="00423EFA">
      <w:pPr>
        <w:adjustRightInd w:val="0"/>
        <w:jc w:val="both"/>
        <w:rPr>
          <w:rFonts w:eastAsia="Times New Roman" w:cs="Times New Roman"/>
          <w:sz w:val="16"/>
          <w:szCs w:val="24"/>
          <w:lang w:val="en-IN"/>
        </w:rPr>
      </w:pPr>
    </w:p>
    <w:p w14:paraId="5CA4B22A" w14:textId="77777777" w:rsidR="00423EFA" w:rsidRDefault="00423EFA" w:rsidP="00423EFA">
      <w:pPr>
        <w:widowControl/>
        <w:numPr>
          <w:ilvl w:val="0"/>
          <w:numId w:val="3"/>
        </w:numPr>
        <w:autoSpaceDE/>
        <w:autoSpaceDN/>
        <w:adjustRightInd w:val="0"/>
        <w:spacing w:line="360" w:lineRule="auto"/>
        <w:ind w:left="1134" w:hanging="567"/>
        <w:jc w:val="both"/>
        <w:rPr>
          <w:rFonts w:eastAsia="Times New Roman" w:cs="Times New Roman"/>
          <w:sz w:val="24"/>
          <w:szCs w:val="24"/>
          <w:lang w:val="en-IN"/>
        </w:rPr>
      </w:pPr>
      <w:r w:rsidRPr="000F3424">
        <w:rPr>
          <w:rFonts w:eastAsia="Times New Roman" w:cs="Times New Roman"/>
          <w:sz w:val="24"/>
          <w:szCs w:val="24"/>
          <w:lang w:val="en-IN"/>
        </w:rPr>
        <w:t xml:space="preserve">If the average monthly power factor of a HT consumer/LT 3Phase consumer /LT Industrial consumer increases above 95%, he shall be paid </w:t>
      </w:r>
      <w:r w:rsidRPr="000F3424">
        <w:rPr>
          <w:rFonts w:eastAsia="Times New Roman" w:cs="Times New Roman"/>
          <w:b/>
          <w:sz w:val="24"/>
          <w:szCs w:val="24"/>
          <w:lang w:val="en-IN"/>
        </w:rPr>
        <w:t>an incentive</w:t>
      </w:r>
      <w:r w:rsidRPr="000F3424">
        <w:rPr>
          <w:rFonts w:eastAsia="Times New Roman" w:cs="Times New Roman"/>
          <w:sz w:val="24"/>
          <w:szCs w:val="24"/>
          <w:lang w:val="en-IN"/>
        </w:rPr>
        <w:t xml:space="preserve"> at the following rate:</w:t>
      </w:r>
    </w:p>
    <w:p w14:paraId="3553EA5F" w14:textId="77777777" w:rsidR="00423EFA" w:rsidRPr="009703D7" w:rsidRDefault="00423EFA" w:rsidP="00423EFA">
      <w:pPr>
        <w:widowControl/>
        <w:tabs>
          <w:tab w:val="left" w:pos="0"/>
        </w:tabs>
        <w:autoSpaceDE/>
        <w:autoSpaceDN/>
        <w:adjustRightInd w:val="0"/>
        <w:spacing w:line="276" w:lineRule="auto"/>
        <w:ind w:left="720"/>
        <w:jc w:val="both"/>
        <w:rPr>
          <w:rFonts w:eastAsia="Times New Roman" w:cs="Times New Roman"/>
          <w:sz w:val="14"/>
          <w:szCs w:val="24"/>
          <w:lang w:val="en-IN"/>
        </w:rPr>
      </w:pPr>
    </w:p>
    <w:tbl>
      <w:tblPr>
        <w:tblW w:w="7357" w:type="dxa"/>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67"/>
        <w:gridCol w:w="3690"/>
      </w:tblGrid>
      <w:tr w:rsidR="00423EFA" w:rsidRPr="00322665" w14:paraId="68B8D8F8" w14:textId="77777777" w:rsidTr="00DB5B7F">
        <w:trPr>
          <w:tblHeader/>
        </w:trPr>
        <w:tc>
          <w:tcPr>
            <w:tcW w:w="3667" w:type="dxa"/>
            <w:shd w:val="clear" w:color="auto" w:fill="F4B083" w:themeFill="accent2" w:themeFillTint="99"/>
          </w:tcPr>
          <w:p w14:paraId="6F5314AD"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Type of Event</w:t>
            </w:r>
          </w:p>
        </w:tc>
        <w:tc>
          <w:tcPr>
            <w:tcW w:w="3690" w:type="dxa"/>
            <w:shd w:val="clear" w:color="auto" w:fill="F4B083" w:themeFill="accent2" w:themeFillTint="99"/>
          </w:tcPr>
          <w:p w14:paraId="614D2CB4"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Incentive</w:t>
            </w:r>
          </w:p>
        </w:tc>
      </w:tr>
      <w:tr w:rsidR="00423EFA" w:rsidRPr="00F4759F" w14:paraId="02111A1E" w14:textId="77777777" w:rsidTr="00DB5B7F">
        <w:tc>
          <w:tcPr>
            <w:tcW w:w="3667" w:type="dxa"/>
          </w:tcPr>
          <w:p w14:paraId="16688B4C"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For each one percent increase by which his average monthly power factor is above 95%, up to unity power factor.</w:t>
            </w:r>
          </w:p>
        </w:tc>
        <w:tc>
          <w:tcPr>
            <w:tcW w:w="3690" w:type="dxa"/>
          </w:tcPr>
          <w:p w14:paraId="43B496FC"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One percent (1%) of the total amount of the bill under the head “</w:t>
            </w:r>
            <w:r w:rsidRPr="00F4759F">
              <w:rPr>
                <w:rFonts w:ascii="Arial Narrow" w:eastAsia="Times New Roman" w:hAnsi="Arial Narrow" w:cs="Times New Roman"/>
                <w:b/>
                <w:lang w:val="en-IN"/>
              </w:rPr>
              <w:t>energy charge</w:t>
            </w:r>
            <w:r w:rsidRPr="00F4759F">
              <w:rPr>
                <w:rFonts w:ascii="Arial Narrow" w:eastAsia="Times New Roman" w:hAnsi="Arial Narrow" w:cs="Times New Roman"/>
                <w:lang w:val="en-IN"/>
              </w:rPr>
              <w:t>”</w:t>
            </w:r>
          </w:p>
        </w:tc>
      </w:tr>
    </w:tbl>
    <w:p w14:paraId="652398D5" w14:textId="77777777" w:rsidR="00423EFA" w:rsidRPr="000F3424" w:rsidRDefault="00423EFA" w:rsidP="00423EFA">
      <w:pPr>
        <w:adjustRightInd w:val="0"/>
        <w:jc w:val="both"/>
        <w:rPr>
          <w:rFonts w:eastAsia="Times New Roman" w:cs="Times New Roman"/>
          <w:sz w:val="24"/>
          <w:szCs w:val="24"/>
          <w:lang w:val="en-IN"/>
        </w:rPr>
      </w:pPr>
    </w:p>
    <w:p w14:paraId="21AB1C78" w14:textId="77777777" w:rsidR="00423EFA" w:rsidRPr="000F3424" w:rsidRDefault="00423EFA" w:rsidP="00423EFA">
      <w:pPr>
        <w:widowControl/>
        <w:numPr>
          <w:ilvl w:val="0"/>
          <w:numId w:val="3"/>
        </w:numPr>
        <w:tabs>
          <w:tab w:val="left" w:pos="0"/>
        </w:tabs>
        <w:autoSpaceDE/>
        <w:autoSpaceDN/>
        <w:adjustRightInd w:val="0"/>
        <w:spacing w:line="360" w:lineRule="auto"/>
        <w:ind w:left="1134" w:hanging="566"/>
        <w:jc w:val="both"/>
        <w:rPr>
          <w:rFonts w:eastAsia="Times New Roman" w:cs="Times New Roman"/>
          <w:sz w:val="24"/>
          <w:szCs w:val="24"/>
          <w:lang w:val="en-IN"/>
        </w:rPr>
      </w:pPr>
      <w:r w:rsidRPr="000F3424">
        <w:rPr>
          <w:rFonts w:eastAsia="Times New Roman" w:cs="Times New Roman"/>
          <w:sz w:val="24"/>
          <w:szCs w:val="24"/>
          <w:lang w:val="en-IN"/>
        </w:rPr>
        <w:lastRenderedPageBreak/>
        <w:t xml:space="preserve">If the average monthly power factor of the HT consumer/LT 3Phase consumer / LT industrial consumer falls below 90%, he shall pay a </w:t>
      </w:r>
      <w:r w:rsidRPr="000F3424">
        <w:rPr>
          <w:rFonts w:eastAsia="Times New Roman" w:cs="Times New Roman"/>
          <w:b/>
          <w:sz w:val="24"/>
          <w:szCs w:val="24"/>
          <w:lang w:val="en-IN"/>
        </w:rPr>
        <w:t>surcharge in addition</w:t>
      </w:r>
      <w:r w:rsidRPr="000F3424">
        <w:rPr>
          <w:rFonts w:eastAsia="Times New Roman" w:cs="Times New Roman"/>
          <w:sz w:val="24"/>
          <w:szCs w:val="24"/>
          <w:lang w:val="en-IN"/>
        </w:rPr>
        <w:t xml:space="preserve"> to his normal tariff, at the following rate:</w:t>
      </w:r>
    </w:p>
    <w:p w14:paraId="3C6FE017" w14:textId="77777777" w:rsidR="00423EFA" w:rsidRPr="009703D7" w:rsidRDefault="00423EFA" w:rsidP="00423EFA">
      <w:pPr>
        <w:adjustRightInd w:val="0"/>
        <w:spacing w:line="360" w:lineRule="auto"/>
        <w:ind w:left="709"/>
        <w:rPr>
          <w:rFonts w:eastAsia="Times New Roman" w:cs="Times New Roman"/>
          <w:sz w:val="16"/>
          <w:szCs w:val="24"/>
          <w:lang w:val="en-IN"/>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1"/>
        <w:gridCol w:w="3686"/>
      </w:tblGrid>
      <w:tr w:rsidR="00423EFA" w:rsidRPr="00322665" w14:paraId="2C51908A" w14:textId="77777777" w:rsidTr="00DB5B7F">
        <w:tc>
          <w:tcPr>
            <w:tcW w:w="3491" w:type="dxa"/>
            <w:shd w:val="clear" w:color="auto" w:fill="F4B083" w:themeFill="accent2" w:themeFillTint="99"/>
          </w:tcPr>
          <w:p w14:paraId="2AF4AA8C"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Type of Event</w:t>
            </w:r>
          </w:p>
        </w:tc>
        <w:tc>
          <w:tcPr>
            <w:tcW w:w="3686" w:type="dxa"/>
            <w:shd w:val="clear" w:color="auto" w:fill="F4B083" w:themeFill="accent2" w:themeFillTint="99"/>
          </w:tcPr>
          <w:p w14:paraId="073F8EAF"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Surcharge</w:t>
            </w:r>
          </w:p>
        </w:tc>
      </w:tr>
      <w:tr w:rsidR="00423EFA" w:rsidRPr="00F4759F" w14:paraId="5386575A" w14:textId="77777777" w:rsidTr="00DB5B7F">
        <w:tc>
          <w:tcPr>
            <w:tcW w:w="3491" w:type="dxa"/>
          </w:tcPr>
          <w:p w14:paraId="5022C41D"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For each one percent by which his average monthly power factor falls below 90% up to 85%</w:t>
            </w:r>
          </w:p>
        </w:tc>
        <w:tc>
          <w:tcPr>
            <w:tcW w:w="3686" w:type="dxa"/>
          </w:tcPr>
          <w:p w14:paraId="60CA7F66"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One percent (1%) of the total amount of the bill under the head ‘</w:t>
            </w:r>
            <w:r w:rsidRPr="00F4759F">
              <w:rPr>
                <w:rFonts w:ascii="Arial Narrow" w:eastAsia="Times New Roman" w:hAnsi="Arial Narrow" w:cs="Times New Roman"/>
                <w:b/>
                <w:lang w:val="en-IN"/>
              </w:rPr>
              <w:t>energy charge'</w:t>
            </w:r>
          </w:p>
        </w:tc>
      </w:tr>
    </w:tbl>
    <w:p w14:paraId="63D1F5BA" w14:textId="77777777" w:rsidR="00423EFA" w:rsidRPr="000F3424" w:rsidRDefault="00423EFA" w:rsidP="00423EFA">
      <w:pPr>
        <w:adjustRightInd w:val="0"/>
        <w:jc w:val="both"/>
        <w:rPr>
          <w:rFonts w:eastAsia="Times New Roman" w:cs="Times New Roman"/>
          <w:sz w:val="24"/>
          <w:szCs w:val="24"/>
          <w:lang w:val="en-IN"/>
        </w:rPr>
      </w:pPr>
    </w:p>
    <w:p w14:paraId="08CCDF34" w14:textId="77777777" w:rsidR="00423EFA" w:rsidRPr="000F3424" w:rsidRDefault="00423EFA" w:rsidP="00423EFA">
      <w:pPr>
        <w:widowControl/>
        <w:numPr>
          <w:ilvl w:val="0"/>
          <w:numId w:val="3"/>
        </w:numPr>
        <w:tabs>
          <w:tab w:val="left" w:pos="0"/>
        </w:tabs>
        <w:autoSpaceDE/>
        <w:autoSpaceDN/>
        <w:adjustRightInd w:val="0"/>
        <w:spacing w:line="276" w:lineRule="auto"/>
        <w:ind w:left="1134" w:hanging="540"/>
        <w:jc w:val="both"/>
        <w:rPr>
          <w:rFonts w:eastAsia="Times New Roman" w:cs="Times New Roman"/>
          <w:sz w:val="24"/>
          <w:szCs w:val="24"/>
          <w:lang w:val="en-IN"/>
        </w:rPr>
      </w:pPr>
      <w:r w:rsidRPr="000F3424">
        <w:rPr>
          <w:rFonts w:eastAsia="Times New Roman" w:cs="Times New Roman"/>
          <w:sz w:val="24"/>
          <w:szCs w:val="24"/>
          <w:lang w:val="en-IN"/>
        </w:rPr>
        <w:t xml:space="preserve">If average monthly power factor of the HT consumer/LT 3- phase consumer /LT industrial consumer falls below 85%, he shall pay </w:t>
      </w:r>
      <w:r w:rsidRPr="000F3424">
        <w:rPr>
          <w:rFonts w:eastAsia="Times New Roman" w:cs="Times New Roman"/>
          <w:b/>
          <w:sz w:val="24"/>
          <w:szCs w:val="24"/>
          <w:lang w:val="en-IN"/>
        </w:rPr>
        <w:t>a surcharge in addition</w:t>
      </w:r>
      <w:r w:rsidRPr="000F3424">
        <w:rPr>
          <w:rFonts w:eastAsia="Times New Roman" w:cs="Times New Roman"/>
          <w:sz w:val="24"/>
          <w:szCs w:val="24"/>
          <w:lang w:val="en-IN"/>
        </w:rPr>
        <w:t xml:space="preserve"> to his normal tariff at the following rate:</w:t>
      </w:r>
    </w:p>
    <w:tbl>
      <w:tblPr>
        <w:tblW w:w="7267"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2"/>
        <w:gridCol w:w="3775"/>
      </w:tblGrid>
      <w:tr w:rsidR="00423EFA" w:rsidRPr="00322665" w14:paraId="57B7BB35" w14:textId="77777777" w:rsidTr="00DB5B7F">
        <w:tc>
          <w:tcPr>
            <w:tcW w:w="3492" w:type="dxa"/>
            <w:shd w:val="clear" w:color="auto" w:fill="F4B083" w:themeFill="accent2" w:themeFillTint="99"/>
          </w:tcPr>
          <w:p w14:paraId="369B8051"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Type of Event</w:t>
            </w:r>
          </w:p>
        </w:tc>
        <w:tc>
          <w:tcPr>
            <w:tcW w:w="3775" w:type="dxa"/>
            <w:shd w:val="clear" w:color="auto" w:fill="F4B083" w:themeFill="accent2" w:themeFillTint="99"/>
          </w:tcPr>
          <w:p w14:paraId="069686A2" w14:textId="77777777" w:rsidR="00423EFA" w:rsidRPr="00322665" w:rsidRDefault="00423EFA" w:rsidP="00DB5B7F">
            <w:pPr>
              <w:adjustRightInd w:val="0"/>
              <w:jc w:val="center"/>
              <w:rPr>
                <w:rFonts w:ascii="Trebuchet MS" w:eastAsia="Times New Roman" w:hAnsi="Trebuchet MS" w:cs="Times New Roman"/>
                <w:b/>
                <w:lang w:val="en-IN"/>
              </w:rPr>
            </w:pPr>
            <w:r w:rsidRPr="00322665">
              <w:rPr>
                <w:rFonts w:ascii="Trebuchet MS" w:eastAsia="Times New Roman" w:hAnsi="Trebuchet MS" w:cs="Times New Roman"/>
                <w:b/>
                <w:lang w:val="en-IN"/>
              </w:rPr>
              <w:t>Surcharge</w:t>
            </w:r>
          </w:p>
        </w:tc>
      </w:tr>
      <w:tr w:rsidR="00423EFA" w:rsidRPr="00F4759F" w14:paraId="74A01856" w14:textId="77777777" w:rsidTr="00DB5B7F">
        <w:tc>
          <w:tcPr>
            <w:tcW w:w="3492" w:type="dxa"/>
          </w:tcPr>
          <w:p w14:paraId="3E95CF99"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For each one percent by which his average monthly power factor falls below 85%.</w:t>
            </w:r>
          </w:p>
        </w:tc>
        <w:tc>
          <w:tcPr>
            <w:tcW w:w="3775" w:type="dxa"/>
          </w:tcPr>
          <w:p w14:paraId="1449F747" w14:textId="77777777" w:rsidR="00423EFA" w:rsidRPr="00F4759F" w:rsidRDefault="00423EFA" w:rsidP="00DB5B7F">
            <w:pPr>
              <w:adjustRightInd w:val="0"/>
              <w:jc w:val="both"/>
              <w:rPr>
                <w:rFonts w:ascii="Arial Narrow" w:eastAsia="Times New Roman" w:hAnsi="Arial Narrow" w:cs="Times New Roman"/>
                <w:lang w:val="en-IN"/>
              </w:rPr>
            </w:pPr>
            <w:r w:rsidRPr="00F4759F">
              <w:rPr>
                <w:rFonts w:ascii="Arial Narrow" w:eastAsia="Times New Roman" w:hAnsi="Arial Narrow" w:cs="Times New Roman"/>
                <w:lang w:val="en-IN"/>
              </w:rPr>
              <w:t>Two percent (2%) of the total amount of the bill under the head 'energy charge'</w:t>
            </w:r>
          </w:p>
        </w:tc>
      </w:tr>
    </w:tbl>
    <w:p w14:paraId="3CD28843" w14:textId="77777777" w:rsidR="00423EFA" w:rsidRPr="000F3424" w:rsidRDefault="00423EFA" w:rsidP="00423EFA">
      <w:pPr>
        <w:adjustRightInd w:val="0"/>
        <w:jc w:val="both"/>
        <w:rPr>
          <w:rFonts w:eastAsia="Times New Roman" w:cs="Times New Roman"/>
          <w:sz w:val="16"/>
          <w:szCs w:val="24"/>
          <w:lang w:val="en-IN"/>
        </w:rPr>
      </w:pPr>
    </w:p>
    <w:p w14:paraId="73C25744" w14:textId="77777777" w:rsidR="00423EFA" w:rsidRPr="000F3424" w:rsidRDefault="00423EFA" w:rsidP="00423EFA">
      <w:pPr>
        <w:widowControl/>
        <w:numPr>
          <w:ilvl w:val="0"/>
          <w:numId w:val="3"/>
        </w:numPr>
        <w:autoSpaceDE/>
        <w:autoSpaceDN/>
        <w:adjustRightInd w:val="0"/>
        <w:spacing w:line="360" w:lineRule="auto"/>
        <w:ind w:left="1134" w:hanging="567"/>
        <w:jc w:val="both"/>
        <w:rPr>
          <w:rFonts w:eastAsia="Times New Roman" w:cs="Times New Roman"/>
          <w:sz w:val="24"/>
          <w:szCs w:val="24"/>
          <w:lang w:val="en-IN"/>
        </w:rPr>
      </w:pPr>
      <w:r w:rsidRPr="000F3424">
        <w:rPr>
          <w:rFonts w:eastAsia="Times New Roman" w:cs="Times New Roman"/>
          <w:sz w:val="24"/>
          <w:szCs w:val="24"/>
          <w:lang w:val="en-IN"/>
        </w:rPr>
        <w:t>If the average monthly power factor of the HT consumer/LT 3Phase consumer /LT industrial consumer falls below 70%, then the Licensee shall have the right to disconnect supply to such consumer’s installation after serving a notice of fifteen (15) days period. Supply may be restored only after steps have been taken to improve the power factor to desired level to the Utilities (licensees) satisfaction. However, this is without prejudice to the right to levying surcharge for such low power factor in the event of supply not being disconnected to such consumer.</w:t>
      </w:r>
    </w:p>
    <w:p w14:paraId="019ABF3F" w14:textId="77777777" w:rsidR="00423EFA" w:rsidRPr="000F3424" w:rsidRDefault="00423EFA" w:rsidP="00423EFA">
      <w:pPr>
        <w:adjustRightInd w:val="0"/>
        <w:spacing w:line="360" w:lineRule="auto"/>
        <w:jc w:val="both"/>
        <w:rPr>
          <w:rFonts w:eastAsia="Times New Roman" w:cs="Times New Roman"/>
          <w:sz w:val="16"/>
          <w:szCs w:val="24"/>
          <w:lang w:val="en-IN"/>
        </w:rPr>
      </w:pPr>
    </w:p>
    <w:p w14:paraId="28A78AF6" w14:textId="77777777" w:rsidR="00423EFA" w:rsidRPr="000F3424" w:rsidRDefault="00423EFA" w:rsidP="00423EFA">
      <w:pPr>
        <w:widowControl/>
        <w:numPr>
          <w:ilvl w:val="0"/>
          <w:numId w:val="3"/>
        </w:numPr>
        <w:tabs>
          <w:tab w:val="left" w:pos="0"/>
        </w:tabs>
        <w:autoSpaceDE/>
        <w:autoSpaceDN/>
        <w:adjustRightInd w:val="0"/>
        <w:spacing w:line="360" w:lineRule="auto"/>
        <w:ind w:left="1134" w:hanging="567"/>
        <w:jc w:val="both"/>
        <w:rPr>
          <w:rFonts w:eastAsia="Times New Roman" w:cs="Times New Roman"/>
          <w:sz w:val="24"/>
          <w:szCs w:val="24"/>
          <w:lang w:val="en-IN"/>
        </w:rPr>
      </w:pPr>
      <w:r w:rsidRPr="000F3424">
        <w:rPr>
          <w:rFonts w:eastAsia="Times New Roman" w:cs="Times New Roman"/>
          <w:sz w:val="24"/>
          <w:szCs w:val="24"/>
          <w:lang w:val="en-IN"/>
        </w:rPr>
        <w:t>For this purpose, the “average monthly power factor” is defined as the ratio of total ‘Kilo Watt hours’ to the total ‘Kilo Volt Ampere hours’ recorded during the month. This ratio will be rounded-off to two-digital figures after decimal point. Figure 5 or above, in the third place after decimal point be rounded-off to the next higher figure to make it to a two-digit figure after the decimal point.</w:t>
      </w:r>
    </w:p>
    <w:p w14:paraId="3E8AC640" w14:textId="77777777" w:rsidR="00423EFA" w:rsidRPr="000F3424" w:rsidRDefault="00423EFA" w:rsidP="00423EFA">
      <w:pPr>
        <w:widowControl/>
        <w:numPr>
          <w:ilvl w:val="0"/>
          <w:numId w:val="3"/>
        </w:numPr>
        <w:tabs>
          <w:tab w:val="left" w:pos="0"/>
        </w:tabs>
        <w:autoSpaceDE/>
        <w:autoSpaceDN/>
        <w:adjustRightInd w:val="0"/>
        <w:spacing w:line="360" w:lineRule="auto"/>
        <w:ind w:left="1134" w:hanging="567"/>
        <w:jc w:val="both"/>
        <w:rPr>
          <w:rFonts w:eastAsia="Times New Roman" w:cs="Times New Roman"/>
          <w:sz w:val="24"/>
          <w:szCs w:val="24"/>
          <w:lang w:val="en-IN"/>
        </w:rPr>
      </w:pPr>
      <w:r w:rsidRPr="000F3424">
        <w:rPr>
          <w:rFonts w:eastAsia="Times New Roman" w:cs="Times New Roman"/>
          <w:sz w:val="24"/>
          <w:szCs w:val="24"/>
          <w:lang w:val="en-IN"/>
        </w:rPr>
        <w:t>Notwithstanding the above, if the average monthly power factor of a new consumer is found to be less than 90% at any time during the first 6 (six) months from the date of release of connection, and later on if he maintains the average monthly power factor at level not less than 90% in subsequent three months, then the surcharge so levied in the earlier bill on account of low power factor during the said period, shall be withdrawn and credited in the next month’s consumption bill.</w:t>
      </w:r>
    </w:p>
    <w:p w14:paraId="6CE46425" w14:textId="77777777" w:rsidR="00423EFA" w:rsidRPr="000F3424" w:rsidRDefault="00423EFA" w:rsidP="00423EFA">
      <w:pPr>
        <w:adjustRightInd w:val="0"/>
        <w:spacing w:line="360" w:lineRule="auto"/>
        <w:jc w:val="both"/>
        <w:rPr>
          <w:rFonts w:eastAsia="Times New Roman" w:cs="Times New Roman"/>
          <w:sz w:val="16"/>
          <w:szCs w:val="16"/>
          <w:lang w:val="en-IN"/>
        </w:rPr>
      </w:pPr>
    </w:p>
    <w:p w14:paraId="10E2CE57" w14:textId="77777777" w:rsidR="00423EFA" w:rsidRDefault="00423EFA" w:rsidP="00423EFA">
      <w:pPr>
        <w:widowControl/>
        <w:adjustRightInd w:val="0"/>
        <w:spacing w:line="360" w:lineRule="auto"/>
        <w:ind w:left="851" w:hanging="567"/>
        <w:jc w:val="both"/>
        <w:rPr>
          <w:rFonts w:eastAsia="Times New Roman" w:cs="Times New Roman"/>
          <w:sz w:val="24"/>
          <w:szCs w:val="24"/>
          <w:lang w:val="en-IN"/>
        </w:rPr>
      </w:pPr>
      <w:r w:rsidRPr="000F3424">
        <w:rPr>
          <w:rFonts w:eastAsia="Times New Roman" w:cs="Times New Roman"/>
          <w:b/>
          <w:bCs/>
          <w:color w:val="000000"/>
          <w:sz w:val="24"/>
          <w:szCs w:val="24"/>
          <w:lang w:val="en-IN"/>
        </w:rPr>
        <w:lastRenderedPageBreak/>
        <w:t xml:space="preserve">1.9. </w:t>
      </w:r>
      <w:r>
        <w:rPr>
          <w:rFonts w:eastAsia="Times New Roman" w:cs="Times New Roman"/>
          <w:b/>
          <w:bCs/>
          <w:color w:val="000000"/>
          <w:sz w:val="24"/>
          <w:szCs w:val="24"/>
          <w:lang w:val="en-IN"/>
        </w:rPr>
        <w:t>Transformer</w:t>
      </w:r>
      <w:r w:rsidRPr="000F3424">
        <w:rPr>
          <w:rFonts w:eastAsia="Times New Roman" w:cs="Times New Roman"/>
          <w:b/>
          <w:bCs/>
          <w:color w:val="000000"/>
          <w:sz w:val="24"/>
          <w:szCs w:val="24"/>
          <w:lang w:val="en-IN"/>
        </w:rPr>
        <w:t xml:space="preserve"> </w:t>
      </w:r>
      <w:r w:rsidRPr="00EB7425">
        <w:rPr>
          <w:rFonts w:eastAsia="Times New Roman" w:cs="Times New Roman"/>
          <w:b/>
          <w:bCs/>
          <w:color w:val="000000"/>
          <w:sz w:val="24"/>
          <w:szCs w:val="24"/>
          <w:lang w:val="en-IN"/>
        </w:rPr>
        <w:t>loss</w:t>
      </w:r>
      <w:r w:rsidRPr="00EB7425">
        <w:rPr>
          <w:rFonts w:eastAsia="Times New Roman" w:cs="Times New Roman"/>
          <w:b/>
          <w:color w:val="000000"/>
          <w:sz w:val="24"/>
          <w:szCs w:val="24"/>
          <w:lang w:val="en-IN"/>
        </w:rPr>
        <w:t>:</w:t>
      </w:r>
    </w:p>
    <w:p w14:paraId="68128C7C" w14:textId="77777777" w:rsidR="00423EFA" w:rsidRPr="004C6DEB" w:rsidRDefault="00423EFA" w:rsidP="00423EFA">
      <w:pPr>
        <w:widowControl/>
        <w:adjustRightInd w:val="0"/>
        <w:spacing w:line="360" w:lineRule="auto"/>
        <w:ind w:left="851"/>
        <w:jc w:val="both"/>
        <w:rPr>
          <w:rFonts w:eastAsia="Times New Roman" w:cs="Times New Roman"/>
          <w:color w:val="000000"/>
          <w:sz w:val="24"/>
          <w:szCs w:val="24"/>
          <w:lang w:val="en-IN"/>
        </w:rPr>
      </w:pPr>
      <w:r w:rsidRPr="004C6DEB">
        <w:rPr>
          <w:rFonts w:eastAsia="Times New Roman" w:cs="Times New Roman"/>
          <w:color w:val="000000"/>
          <w:sz w:val="24"/>
          <w:szCs w:val="24"/>
          <w:lang w:val="en-IN"/>
        </w:rPr>
        <w:t>The Commission observes that installation of current transformers and energy meters on the High Tension (HT) side of the consumer’s transformer is an accepted and established metering practice for HT consumers. The Commission further notes that in the Tariff Order for FY 2025-26, it was specified that metering of HT service connections on the Low Tension (LT) side of the transformer shall not be continued beyond a period of six months from the effective date of the said Tariff Order, i.e. 01.04.2025.</w:t>
      </w:r>
    </w:p>
    <w:p w14:paraId="2AA469AF" w14:textId="77777777" w:rsidR="00423EFA" w:rsidRPr="004C6DEB" w:rsidRDefault="00423EFA" w:rsidP="00423EFA">
      <w:pPr>
        <w:widowControl/>
        <w:adjustRightInd w:val="0"/>
        <w:spacing w:line="360" w:lineRule="auto"/>
        <w:ind w:left="851"/>
        <w:jc w:val="both"/>
        <w:rPr>
          <w:rFonts w:eastAsia="Times New Roman" w:cs="Times New Roman"/>
          <w:color w:val="000000"/>
          <w:sz w:val="24"/>
          <w:szCs w:val="24"/>
          <w:lang w:val="en-IN"/>
        </w:rPr>
      </w:pPr>
      <w:r w:rsidRPr="004C6DEB">
        <w:rPr>
          <w:rFonts w:eastAsia="Times New Roman" w:cs="Times New Roman"/>
          <w:color w:val="000000"/>
          <w:sz w:val="24"/>
          <w:szCs w:val="24"/>
          <w:lang w:val="en-IN"/>
        </w:rPr>
        <w:t xml:space="preserve">Where LT-side metering continues beyond the stipulated period, billing based on such LT-side metering through current transformer with smart meter or energy meter with MDI facility shall be treated as accepted up to the end of FY 2025-26. </w:t>
      </w:r>
      <w:r w:rsidRPr="004620A2">
        <w:rPr>
          <w:rFonts w:eastAsia="Times New Roman" w:cs="Times New Roman"/>
          <w:b/>
          <w:bCs/>
          <w:color w:val="000000"/>
          <w:sz w:val="24"/>
          <w:szCs w:val="24"/>
          <w:lang w:val="en-IN"/>
        </w:rPr>
        <w:t>However, from FY 2026-27 onwards, assumed transformer losses shall not be included in the energy consumption, and the consumer shall be billed based on the readings recorded by the smart meter or energy meter with MDI facility</w:t>
      </w:r>
      <w:r w:rsidRPr="004C6DEB">
        <w:rPr>
          <w:rFonts w:eastAsia="Times New Roman" w:cs="Times New Roman"/>
          <w:color w:val="000000"/>
          <w:sz w:val="24"/>
          <w:szCs w:val="24"/>
          <w:lang w:val="en-IN"/>
        </w:rPr>
        <w:t>.</w:t>
      </w:r>
    </w:p>
    <w:p w14:paraId="007722FD" w14:textId="77777777" w:rsidR="00423EFA" w:rsidRDefault="00423EFA" w:rsidP="00423EFA">
      <w:pPr>
        <w:widowControl/>
        <w:adjustRightInd w:val="0"/>
        <w:spacing w:line="360" w:lineRule="auto"/>
        <w:ind w:left="851"/>
        <w:jc w:val="both"/>
        <w:rPr>
          <w:rFonts w:eastAsia="Times New Roman" w:cs="Times New Roman"/>
          <w:color w:val="000000"/>
          <w:sz w:val="24"/>
          <w:szCs w:val="24"/>
          <w:lang w:val="en-IN"/>
        </w:rPr>
      </w:pPr>
      <w:r w:rsidRPr="004C6DEB">
        <w:rPr>
          <w:rFonts w:eastAsia="Times New Roman" w:cs="Times New Roman"/>
          <w:color w:val="000000"/>
          <w:sz w:val="24"/>
          <w:szCs w:val="24"/>
          <w:lang w:val="en-IN"/>
        </w:rPr>
        <w:t xml:space="preserve">The Commission further directs that HT-side metering through current transformer with smart meters or energy meters with MDI facility shall be installed at the earliest, and until such </w:t>
      </w:r>
      <w:r>
        <w:rPr>
          <w:rFonts w:eastAsia="Times New Roman" w:cs="Times New Roman"/>
          <w:color w:val="000000"/>
          <w:sz w:val="24"/>
          <w:szCs w:val="24"/>
          <w:lang w:val="en-IN"/>
        </w:rPr>
        <w:t xml:space="preserve">time </w:t>
      </w:r>
      <w:r w:rsidRPr="004C6DEB">
        <w:rPr>
          <w:rFonts w:eastAsia="Times New Roman" w:cs="Times New Roman"/>
          <w:color w:val="000000"/>
          <w:sz w:val="24"/>
          <w:szCs w:val="24"/>
          <w:lang w:val="en-IN"/>
        </w:rPr>
        <w:t xml:space="preserve">HT metering is installed and commissioned, billing shall continue on the basis of the available LT-side metering, </w:t>
      </w:r>
      <w:r w:rsidRPr="00205E00">
        <w:rPr>
          <w:rFonts w:eastAsia="Times New Roman" w:cs="Times New Roman"/>
          <w:b/>
          <w:bCs/>
          <w:color w:val="000000"/>
          <w:sz w:val="24"/>
          <w:szCs w:val="24"/>
          <w:lang w:val="en-IN"/>
        </w:rPr>
        <w:t>without inclusion of transformer losses</w:t>
      </w:r>
      <w:r w:rsidRPr="004C6DEB">
        <w:rPr>
          <w:rFonts w:eastAsia="Times New Roman" w:cs="Times New Roman"/>
          <w:color w:val="000000"/>
          <w:sz w:val="24"/>
          <w:szCs w:val="24"/>
          <w:lang w:val="en-IN"/>
        </w:rPr>
        <w:t>.</w:t>
      </w:r>
    </w:p>
    <w:p w14:paraId="7585F12A" w14:textId="77777777" w:rsidR="00423EFA" w:rsidRPr="00325287" w:rsidRDefault="00423EFA" w:rsidP="00423EFA">
      <w:pPr>
        <w:widowControl/>
        <w:adjustRightInd w:val="0"/>
        <w:spacing w:line="360" w:lineRule="auto"/>
        <w:ind w:left="851" w:hanging="567"/>
        <w:jc w:val="both"/>
        <w:rPr>
          <w:rFonts w:eastAsia="Times New Roman" w:cs="Times New Roman"/>
          <w:color w:val="000000"/>
          <w:sz w:val="24"/>
          <w:szCs w:val="24"/>
          <w:lang w:val="en-IN"/>
        </w:rPr>
      </w:pPr>
    </w:p>
    <w:p w14:paraId="2E81CD60" w14:textId="77777777" w:rsidR="00423EFA" w:rsidRPr="000F3424" w:rsidRDefault="00423EFA" w:rsidP="00423EFA">
      <w:pPr>
        <w:adjustRightInd w:val="0"/>
        <w:spacing w:line="368" w:lineRule="auto"/>
        <w:ind w:left="851" w:hanging="578"/>
        <w:jc w:val="both"/>
        <w:rPr>
          <w:rFonts w:eastAsia="Times New Roman" w:cs="Times New Roman"/>
          <w:b/>
          <w:bCs/>
          <w:sz w:val="24"/>
          <w:szCs w:val="24"/>
          <w:lang w:val="en-IN"/>
        </w:rPr>
      </w:pPr>
      <w:r w:rsidRPr="000F3424">
        <w:rPr>
          <w:rFonts w:eastAsia="Times New Roman" w:cs="Times New Roman"/>
          <w:b/>
          <w:bCs/>
          <w:sz w:val="24"/>
          <w:szCs w:val="24"/>
          <w:lang w:val="en-IN"/>
        </w:rPr>
        <w:t xml:space="preserve">1.10. Rounding of Contracted Load/billing demand: </w:t>
      </w:r>
      <w:r w:rsidRPr="000F3424">
        <w:rPr>
          <w:rFonts w:eastAsia="Times New Roman" w:cs="Times New Roman"/>
          <w:sz w:val="24"/>
          <w:szCs w:val="24"/>
          <w:lang w:val="en-IN"/>
        </w:rPr>
        <w:t xml:space="preserve">For the purpose of calculation of fixed/demand charge in the monthly billing, the contracted load/billing </w:t>
      </w:r>
      <w:r w:rsidRPr="000F3424">
        <w:rPr>
          <w:rFonts w:eastAsia="Times New Roman" w:cs="Times New Roman"/>
          <w:bCs/>
          <w:sz w:val="24"/>
          <w:szCs w:val="24"/>
          <w:lang w:val="en-IN"/>
        </w:rPr>
        <w:t>demand shall be taken on actual basis as recorded by DISCOM official</w:t>
      </w:r>
      <w:r w:rsidRPr="000F3424">
        <w:rPr>
          <w:rFonts w:eastAsia="Times New Roman" w:cs="Times New Roman"/>
          <w:b/>
          <w:bCs/>
          <w:sz w:val="24"/>
          <w:szCs w:val="24"/>
          <w:lang w:val="en-IN"/>
        </w:rPr>
        <w:t xml:space="preserve">. </w:t>
      </w:r>
      <w:r w:rsidRPr="00322665">
        <w:rPr>
          <w:rFonts w:ascii="Calibri Light" w:eastAsia="Times New Roman" w:hAnsi="Calibri Light" w:cs="Calibri Light"/>
          <w:b/>
          <w:bCs/>
          <w:szCs w:val="24"/>
          <w:lang w:val="en-IN"/>
        </w:rPr>
        <w:t>Where the contracted load/billing demand found below 0.5 kW/ kVA shall be taken as 0.5 kW/kVA as the case may be. While all contracted load/billing demand recorded above 0.5 kW/kVA shall be taken as per actual recorded details available in the consumer historical profile data maintained by the Licensee</w:t>
      </w:r>
      <w:r w:rsidRPr="000F3424">
        <w:rPr>
          <w:rFonts w:eastAsia="Times New Roman" w:cs="Times New Roman"/>
          <w:bCs/>
          <w:sz w:val="24"/>
          <w:szCs w:val="24"/>
          <w:lang w:val="en-IN"/>
        </w:rPr>
        <w:t xml:space="preserve">. </w:t>
      </w:r>
      <w:r w:rsidRPr="000F3424">
        <w:rPr>
          <w:rFonts w:eastAsia="Times New Roman" w:cs="Times New Roman"/>
          <w:b/>
          <w:bCs/>
          <w:sz w:val="24"/>
          <w:szCs w:val="24"/>
          <w:lang w:val="en-IN"/>
        </w:rPr>
        <w:t xml:space="preserve">The Licensee should update Contracted load/Billing demand as per the provisions of clause-4.108 of </w:t>
      </w:r>
      <w:r w:rsidRPr="000F3424">
        <w:rPr>
          <w:rFonts w:eastAsia="Times New Roman" w:cs="Times New Roman"/>
          <w:b/>
          <w:color w:val="000000"/>
          <w:sz w:val="24"/>
          <w:szCs w:val="24"/>
          <w:lang w:val="en-IN"/>
        </w:rPr>
        <w:t>Electricity Supply Code Regulations, 2013 (with up-to-date amendments).</w:t>
      </w:r>
    </w:p>
    <w:p w14:paraId="44B0974B" w14:textId="77777777" w:rsidR="00423EFA" w:rsidRPr="009703D7" w:rsidRDefault="00423EFA" w:rsidP="00423EFA">
      <w:pPr>
        <w:adjustRightInd w:val="0"/>
        <w:spacing w:line="368" w:lineRule="auto"/>
        <w:jc w:val="both"/>
        <w:rPr>
          <w:rFonts w:eastAsia="Times New Roman" w:cs="Times New Roman"/>
          <w:b/>
          <w:bCs/>
          <w:sz w:val="6"/>
          <w:szCs w:val="16"/>
          <w:lang w:val="en-IN"/>
        </w:rPr>
      </w:pPr>
    </w:p>
    <w:p w14:paraId="45A8F3A9" w14:textId="77777777" w:rsidR="00423EFA" w:rsidRPr="000F3424" w:rsidRDefault="00423EFA" w:rsidP="00423EFA">
      <w:pPr>
        <w:widowControl/>
        <w:autoSpaceDE/>
        <w:autoSpaceDN/>
        <w:spacing w:line="360" w:lineRule="auto"/>
        <w:ind w:left="851" w:hanging="578"/>
        <w:jc w:val="both"/>
        <w:rPr>
          <w:rFonts w:eastAsia="Times New Roman" w:cs="Times New Roman"/>
          <w:iCs/>
          <w:sz w:val="24"/>
          <w:szCs w:val="24"/>
          <w:lang w:val="en-IN"/>
        </w:rPr>
      </w:pPr>
      <w:r w:rsidRPr="000F3424">
        <w:rPr>
          <w:rFonts w:eastAsia="Times New Roman" w:cs="Times New Roman"/>
          <w:b/>
          <w:iCs/>
          <w:sz w:val="24"/>
          <w:szCs w:val="24"/>
          <w:lang w:val="en-IN"/>
        </w:rPr>
        <w:t>1.11. Mixed Load: -</w:t>
      </w:r>
      <w:r w:rsidRPr="000F3424">
        <w:rPr>
          <w:rFonts w:eastAsia="Times New Roman" w:cs="Times New Roman"/>
          <w:iCs/>
          <w:sz w:val="24"/>
          <w:szCs w:val="24"/>
          <w:lang w:val="en-IN"/>
        </w:rPr>
        <w:t xml:space="preserve"> No part of the connection given for any specific purpose under defined category shall not be utilized for a different purpose(s) other than for which such service connection was released which attracts a tariff higher than already released </w:t>
      </w:r>
      <w:r w:rsidRPr="000F3424">
        <w:rPr>
          <w:rFonts w:eastAsia="Times New Roman" w:cs="Times New Roman"/>
          <w:iCs/>
          <w:sz w:val="24"/>
          <w:szCs w:val="24"/>
          <w:lang w:val="en-IN"/>
        </w:rPr>
        <w:lastRenderedPageBreak/>
        <w:t xml:space="preserve">service category. A separate additional connection shall have to be taken invariably for such loads/purpose under different applicable category, failing which the entire consumption (i.e., existing category consumption and additional energy consumed for different purpose) shall be billed in that applicable category corresponding to higher tariff rate for which any part of that service connection is utilised. </w:t>
      </w:r>
    </w:p>
    <w:p w14:paraId="7D9864F2" w14:textId="77777777" w:rsidR="00423EFA" w:rsidRPr="000F3424" w:rsidRDefault="00423EFA" w:rsidP="00423EFA">
      <w:pPr>
        <w:adjustRightInd w:val="0"/>
        <w:jc w:val="both"/>
        <w:rPr>
          <w:rFonts w:eastAsia="Times New Roman" w:cs="Times New Roman"/>
          <w:b/>
          <w:bCs/>
          <w:sz w:val="16"/>
          <w:szCs w:val="16"/>
          <w:lang w:val="en-IN"/>
        </w:rPr>
      </w:pPr>
    </w:p>
    <w:p w14:paraId="5A658DDA" w14:textId="77777777" w:rsidR="00423EFA" w:rsidRPr="000F3424" w:rsidRDefault="00423EFA" w:rsidP="00423EFA">
      <w:pPr>
        <w:adjustRightInd w:val="0"/>
        <w:spacing w:line="369" w:lineRule="auto"/>
        <w:ind w:left="851" w:hanging="578"/>
        <w:jc w:val="both"/>
        <w:rPr>
          <w:rFonts w:eastAsia="Times New Roman" w:cs="Times New Roman"/>
          <w:sz w:val="24"/>
          <w:szCs w:val="24"/>
          <w:lang w:val="en-IN"/>
        </w:rPr>
      </w:pPr>
      <w:r w:rsidRPr="000F3424">
        <w:rPr>
          <w:rFonts w:eastAsia="Times New Roman" w:cs="Times New Roman"/>
          <w:b/>
          <w:bCs/>
          <w:sz w:val="24"/>
          <w:szCs w:val="24"/>
          <w:lang w:val="en-IN"/>
        </w:rPr>
        <w:t xml:space="preserve">1.12. Rounding of Rupees: </w:t>
      </w:r>
      <w:r w:rsidRPr="000F3424">
        <w:rPr>
          <w:rFonts w:eastAsia="Times New Roman" w:cs="Times New Roman"/>
          <w:sz w:val="24"/>
          <w:szCs w:val="24"/>
          <w:lang w:val="en-IN"/>
        </w:rPr>
        <w:t xml:space="preserve">Each component of bill, such as energy charge, fixed/demand charge, meter rent, surcharge, rebate of any kind, </w:t>
      </w:r>
      <w:proofErr w:type="spellStart"/>
      <w:r w:rsidRPr="000F3424">
        <w:rPr>
          <w:rFonts w:eastAsia="Times New Roman" w:cs="Times New Roman"/>
          <w:sz w:val="24"/>
          <w:szCs w:val="24"/>
          <w:lang w:val="en-IN"/>
        </w:rPr>
        <w:t>etc</w:t>
      </w:r>
      <w:proofErr w:type="spellEnd"/>
      <w:r w:rsidRPr="000F3424">
        <w:rPr>
          <w:rFonts w:eastAsia="Times New Roman" w:cs="Times New Roman"/>
          <w:sz w:val="24"/>
          <w:szCs w:val="24"/>
          <w:lang w:val="en-IN"/>
        </w:rPr>
        <w:t xml:space="preserve">, including interest, involving fraction of a rupee should be rounded-off individually to nearest rupee (fraction of 50 </w:t>
      </w:r>
      <w:proofErr w:type="spellStart"/>
      <w:r w:rsidRPr="000F3424">
        <w:rPr>
          <w:rFonts w:eastAsia="Times New Roman" w:cs="Times New Roman"/>
          <w:sz w:val="24"/>
          <w:szCs w:val="24"/>
          <w:lang w:val="en-IN"/>
        </w:rPr>
        <w:t>paise</w:t>
      </w:r>
      <w:proofErr w:type="spellEnd"/>
      <w:r w:rsidRPr="000F3424">
        <w:rPr>
          <w:rFonts w:eastAsia="Times New Roman" w:cs="Times New Roman"/>
          <w:sz w:val="24"/>
          <w:szCs w:val="24"/>
          <w:lang w:val="en-IN"/>
        </w:rPr>
        <w:t xml:space="preserve"> and above be rounded-off to the next higher rupee and fraction lesser than 50 </w:t>
      </w:r>
      <w:proofErr w:type="spellStart"/>
      <w:r w:rsidRPr="000F3424">
        <w:rPr>
          <w:rFonts w:eastAsia="Times New Roman" w:cs="Times New Roman"/>
          <w:sz w:val="24"/>
          <w:szCs w:val="24"/>
          <w:lang w:val="en-IN"/>
        </w:rPr>
        <w:t>paise</w:t>
      </w:r>
      <w:proofErr w:type="spellEnd"/>
      <w:r w:rsidRPr="000F3424">
        <w:rPr>
          <w:rFonts w:eastAsia="Times New Roman" w:cs="Times New Roman"/>
          <w:sz w:val="24"/>
          <w:szCs w:val="24"/>
          <w:lang w:val="en-IN"/>
        </w:rPr>
        <w:t xml:space="preserve"> be ignored). In case of non-availability/scarcity of small change of rupees lesser than Rs.10/-, the consumer may be permitted to tender next higher amount divisible by 10 and </w:t>
      </w:r>
      <w:r>
        <w:rPr>
          <w:rFonts w:eastAsia="Times New Roman" w:cs="Times New Roman"/>
          <w:sz w:val="24"/>
          <w:szCs w:val="24"/>
          <w:lang w:val="en-IN"/>
        </w:rPr>
        <w:t xml:space="preserve">however </w:t>
      </w:r>
      <w:r w:rsidRPr="000F3424">
        <w:rPr>
          <w:rFonts w:eastAsia="Times New Roman" w:cs="Times New Roman"/>
          <w:sz w:val="24"/>
          <w:szCs w:val="24"/>
          <w:lang w:val="en-IN"/>
        </w:rPr>
        <w:t xml:space="preserve">the excess amount so tendered </w:t>
      </w:r>
      <w:r>
        <w:rPr>
          <w:rFonts w:eastAsia="Times New Roman" w:cs="Times New Roman"/>
          <w:sz w:val="24"/>
          <w:szCs w:val="24"/>
          <w:lang w:val="en-IN"/>
        </w:rPr>
        <w:t xml:space="preserve">by consumer </w:t>
      </w:r>
      <w:r w:rsidRPr="000F3424">
        <w:rPr>
          <w:rFonts w:eastAsia="Times New Roman" w:cs="Times New Roman"/>
          <w:sz w:val="24"/>
          <w:szCs w:val="24"/>
          <w:lang w:val="en-IN"/>
        </w:rPr>
        <w:t>shall be adjusted as credit in the next bill and interest on such excess will not be allowed or paid.</w:t>
      </w:r>
    </w:p>
    <w:p w14:paraId="04FFBA71" w14:textId="77777777" w:rsidR="00423EFA" w:rsidRPr="000F3424" w:rsidRDefault="00423EFA" w:rsidP="00423EFA">
      <w:pPr>
        <w:adjustRightInd w:val="0"/>
        <w:spacing w:line="369" w:lineRule="auto"/>
        <w:jc w:val="both"/>
        <w:rPr>
          <w:rFonts w:eastAsia="Times New Roman" w:cs="Times New Roman"/>
          <w:sz w:val="16"/>
          <w:szCs w:val="16"/>
          <w:lang w:val="en-IN"/>
        </w:rPr>
      </w:pPr>
    </w:p>
    <w:p w14:paraId="61A03726" w14:textId="77777777" w:rsidR="00423EFA" w:rsidRPr="000F3424" w:rsidRDefault="00423EFA" w:rsidP="00423EFA">
      <w:pPr>
        <w:adjustRightInd w:val="0"/>
        <w:spacing w:line="360" w:lineRule="auto"/>
        <w:ind w:left="1134" w:hanging="850"/>
        <w:jc w:val="both"/>
        <w:rPr>
          <w:rFonts w:eastAsia="Times New Roman" w:cs="Times New Roman"/>
          <w:sz w:val="24"/>
          <w:szCs w:val="24"/>
          <w:lang w:val="en-IN"/>
        </w:rPr>
      </w:pPr>
      <w:r w:rsidRPr="000F3424">
        <w:rPr>
          <w:rFonts w:eastAsia="Times New Roman" w:cs="Times New Roman"/>
          <w:b/>
          <w:bCs/>
          <w:sz w:val="24"/>
          <w:szCs w:val="24"/>
          <w:lang w:val="en-IN"/>
        </w:rPr>
        <w:t xml:space="preserve">1.13. </w:t>
      </w:r>
      <w:r>
        <w:rPr>
          <w:rFonts w:eastAsia="Times New Roman" w:cs="Times New Roman"/>
          <w:b/>
          <w:bCs/>
          <w:sz w:val="24"/>
          <w:szCs w:val="24"/>
          <w:lang w:val="en-IN"/>
        </w:rPr>
        <w:t xml:space="preserve"> </w:t>
      </w:r>
      <w:r>
        <w:rPr>
          <w:rFonts w:eastAsia="Times New Roman" w:cs="Times New Roman"/>
          <w:b/>
          <w:bCs/>
          <w:sz w:val="24"/>
          <w:szCs w:val="24"/>
          <w:lang w:val="en-IN"/>
        </w:rPr>
        <w:tab/>
      </w:r>
      <w:r w:rsidRPr="000F3424">
        <w:rPr>
          <w:rFonts w:eastAsia="Times New Roman" w:cs="Times New Roman"/>
          <w:b/>
          <w:bCs/>
          <w:sz w:val="24"/>
          <w:szCs w:val="24"/>
          <w:lang w:val="en-IN"/>
        </w:rPr>
        <w:t>System of L.T Supply</w:t>
      </w:r>
    </w:p>
    <w:p w14:paraId="5A708C30" w14:textId="77777777" w:rsidR="00423EFA" w:rsidRPr="000F3424" w:rsidRDefault="00423EFA" w:rsidP="00423EFA">
      <w:pPr>
        <w:adjustRightInd w:val="0"/>
        <w:spacing w:line="360" w:lineRule="auto"/>
        <w:ind w:left="1134" w:hanging="850"/>
        <w:jc w:val="both"/>
        <w:rPr>
          <w:rFonts w:eastAsia="Times New Roman" w:cs="Times New Roman"/>
          <w:sz w:val="24"/>
          <w:szCs w:val="24"/>
          <w:lang w:val="en-IN"/>
        </w:rPr>
      </w:pPr>
      <w:r w:rsidRPr="000F3424">
        <w:rPr>
          <w:rFonts w:eastAsia="Times New Roman" w:cs="Times New Roman"/>
          <w:b/>
          <w:bCs/>
          <w:sz w:val="24"/>
          <w:szCs w:val="24"/>
          <w:lang w:val="en-IN"/>
        </w:rPr>
        <w:t xml:space="preserve">1.13.1 </w:t>
      </w:r>
      <w:r>
        <w:rPr>
          <w:rFonts w:eastAsia="Times New Roman" w:cs="Times New Roman"/>
          <w:b/>
          <w:bCs/>
          <w:sz w:val="24"/>
          <w:szCs w:val="24"/>
          <w:lang w:val="en-IN"/>
        </w:rPr>
        <w:tab/>
        <w:t>Low</w:t>
      </w:r>
      <w:r w:rsidRPr="000F3424">
        <w:rPr>
          <w:rFonts w:eastAsia="Times New Roman" w:cs="Times New Roman"/>
          <w:b/>
          <w:bCs/>
          <w:sz w:val="24"/>
          <w:szCs w:val="24"/>
          <w:lang w:val="en-IN"/>
        </w:rPr>
        <w:t xml:space="preserve"> Tension Supply</w:t>
      </w:r>
    </w:p>
    <w:p w14:paraId="2ABEF00B" w14:textId="77777777" w:rsidR="00423EFA" w:rsidRPr="000F3424" w:rsidRDefault="00423EFA" w:rsidP="00423EFA">
      <w:pPr>
        <w:adjustRightInd w:val="0"/>
        <w:spacing w:line="360" w:lineRule="auto"/>
        <w:ind w:left="1560" w:hanging="436"/>
        <w:jc w:val="both"/>
        <w:rPr>
          <w:rFonts w:eastAsia="Times New Roman" w:cs="Times New Roman"/>
          <w:sz w:val="24"/>
          <w:szCs w:val="24"/>
          <w:lang w:val="en-IN"/>
        </w:rPr>
      </w:pPr>
      <w:proofErr w:type="spellStart"/>
      <w:r w:rsidRPr="000F3424">
        <w:rPr>
          <w:rFonts w:eastAsia="Times New Roman" w:cs="Times New Roman"/>
          <w:sz w:val="24"/>
          <w:szCs w:val="24"/>
          <w:lang w:val="en-IN"/>
        </w:rPr>
        <w:t>i</w:t>
      </w:r>
      <w:proofErr w:type="spellEnd"/>
      <w:r w:rsidRPr="000F3424">
        <w:rPr>
          <w:rFonts w:eastAsia="Times New Roman" w:cs="Times New Roman"/>
          <w:sz w:val="24"/>
          <w:szCs w:val="24"/>
          <w:lang w:val="en-IN"/>
        </w:rPr>
        <w:t xml:space="preserve">) </w:t>
      </w:r>
      <w:r w:rsidRPr="000F3424">
        <w:rPr>
          <w:rFonts w:eastAsia="Times New Roman" w:cs="Times New Roman"/>
          <w:sz w:val="24"/>
          <w:szCs w:val="24"/>
          <w:lang w:val="en-IN"/>
        </w:rPr>
        <w:tab/>
        <w:t>Alternating Current 50 Hz, single phase 230 Volts up to 8 kW.</w:t>
      </w:r>
    </w:p>
    <w:p w14:paraId="7A0BB155" w14:textId="77777777" w:rsidR="00423EFA" w:rsidRPr="000F3424" w:rsidRDefault="00423EFA" w:rsidP="00423EFA">
      <w:pPr>
        <w:adjustRightInd w:val="0"/>
        <w:spacing w:line="360" w:lineRule="auto"/>
        <w:ind w:left="1560" w:hanging="436"/>
        <w:jc w:val="both"/>
        <w:rPr>
          <w:rFonts w:eastAsia="Times New Roman" w:cs="Times New Roman"/>
          <w:sz w:val="24"/>
          <w:szCs w:val="24"/>
          <w:lang w:val="en-IN"/>
        </w:rPr>
      </w:pPr>
      <w:r w:rsidRPr="000F3424">
        <w:rPr>
          <w:rFonts w:eastAsia="Times New Roman" w:cs="Times New Roman"/>
          <w:sz w:val="24"/>
          <w:szCs w:val="24"/>
          <w:lang w:val="en-IN"/>
        </w:rPr>
        <w:t xml:space="preserve">ii) </w:t>
      </w:r>
      <w:r w:rsidRPr="000F3424">
        <w:rPr>
          <w:rFonts w:eastAsia="Times New Roman" w:cs="Times New Roman"/>
          <w:sz w:val="24"/>
          <w:szCs w:val="24"/>
          <w:lang w:val="en-IN"/>
        </w:rPr>
        <w:tab/>
        <w:t>Alternating Current, three phase, 400 Volts, for loads above 8 kW and up to 50 kW subject to the availability of supply. Wherever 3-phase connection is required for load less than or equal to 8 kW, necessary justification shall be provided along with such request for consideration of licensee for extending such supply.</w:t>
      </w:r>
    </w:p>
    <w:p w14:paraId="2D9EF3D4" w14:textId="77777777" w:rsidR="00423EFA" w:rsidRPr="000F3424" w:rsidRDefault="00423EFA" w:rsidP="00423EFA">
      <w:pPr>
        <w:adjustRightInd w:val="0"/>
        <w:spacing w:line="368" w:lineRule="auto"/>
        <w:jc w:val="both"/>
        <w:rPr>
          <w:rFonts w:eastAsia="Times New Roman" w:cs="Times New Roman"/>
          <w:b/>
          <w:bCs/>
          <w:sz w:val="16"/>
          <w:szCs w:val="16"/>
          <w:lang w:val="en-IN"/>
        </w:rPr>
      </w:pPr>
    </w:p>
    <w:p w14:paraId="45FCDFDC" w14:textId="77777777" w:rsidR="00423EFA" w:rsidRPr="000F3424" w:rsidRDefault="00423EFA" w:rsidP="00423EFA">
      <w:pPr>
        <w:adjustRightInd w:val="0"/>
        <w:spacing w:line="368" w:lineRule="auto"/>
        <w:ind w:left="1134" w:hanging="850"/>
        <w:jc w:val="both"/>
        <w:rPr>
          <w:rFonts w:eastAsia="Times New Roman" w:cs="Times New Roman"/>
          <w:sz w:val="24"/>
          <w:szCs w:val="24"/>
          <w:lang w:val="en-IN"/>
        </w:rPr>
      </w:pPr>
      <w:r w:rsidRPr="000F3424">
        <w:rPr>
          <w:rFonts w:eastAsia="Times New Roman" w:cs="Times New Roman"/>
          <w:b/>
          <w:bCs/>
          <w:sz w:val="24"/>
          <w:szCs w:val="24"/>
          <w:lang w:val="en-IN"/>
        </w:rPr>
        <w:t xml:space="preserve">1.13.2. </w:t>
      </w:r>
      <w:r>
        <w:rPr>
          <w:rFonts w:eastAsia="Times New Roman" w:cs="Times New Roman"/>
          <w:b/>
          <w:bCs/>
          <w:sz w:val="24"/>
          <w:szCs w:val="24"/>
          <w:lang w:val="en-IN"/>
        </w:rPr>
        <w:tab/>
      </w:r>
      <w:r w:rsidRPr="000F3424">
        <w:rPr>
          <w:rFonts w:eastAsia="Times New Roman" w:cs="Times New Roman"/>
          <w:b/>
          <w:bCs/>
          <w:sz w:val="24"/>
          <w:szCs w:val="24"/>
          <w:lang w:val="en-IN"/>
        </w:rPr>
        <w:t xml:space="preserve">HT Supply: </w:t>
      </w:r>
      <w:r w:rsidRPr="000F3424">
        <w:rPr>
          <w:rFonts w:eastAsia="Times New Roman" w:cs="Times New Roman"/>
          <w:sz w:val="24"/>
          <w:szCs w:val="24"/>
          <w:lang w:val="en-IN"/>
        </w:rPr>
        <w:t xml:space="preserve">Supply of Electricity to the Consumers at voltage above 400V as per clause-3.2 of Electricity Supply Code Regulations, 2013. </w:t>
      </w:r>
      <w:proofErr w:type="gramStart"/>
      <w:r w:rsidRPr="000F3424">
        <w:rPr>
          <w:rFonts w:eastAsia="Times New Roman" w:cs="Times New Roman"/>
          <w:color w:val="000000"/>
          <w:sz w:val="24"/>
          <w:szCs w:val="24"/>
          <w:lang w:val="en-IN"/>
        </w:rPr>
        <w:t>with</w:t>
      </w:r>
      <w:proofErr w:type="gramEnd"/>
      <w:r w:rsidRPr="000F3424">
        <w:rPr>
          <w:rFonts w:eastAsia="Times New Roman" w:cs="Times New Roman"/>
          <w:color w:val="000000"/>
          <w:sz w:val="24"/>
          <w:szCs w:val="24"/>
          <w:lang w:val="en-IN"/>
        </w:rPr>
        <w:t xml:space="preserve"> up to date amendment.</w:t>
      </w:r>
    </w:p>
    <w:p w14:paraId="1124DE94" w14:textId="77777777" w:rsidR="00423EFA" w:rsidRPr="000F3424" w:rsidRDefault="00423EFA" w:rsidP="00423EFA">
      <w:pPr>
        <w:adjustRightInd w:val="0"/>
        <w:jc w:val="both"/>
        <w:rPr>
          <w:rFonts w:eastAsia="Times New Roman" w:cs="Times New Roman"/>
          <w:b/>
          <w:bCs/>
          <w:sz w:val="16"/>
          <w:szCs w:val="16"/>
          <w:lang w:val="en-IN"/>
        </w:rPr>
      </w:pPr>
    </w:p>
    <w:p w14:paraId="4E7B9D92" w14:textId="77777777" w:rsidR="00423EFA" w:rsidRPr="000F3424" w:rsidRDefault="00423EFA" w:rsidP="00423EFA">
      <w:pPr>
        <w:adjustRightInd w:val="0"/>
        <w:spacing w:line="369" w:lineRule="auto"/>
        <w:ind w:left="1134" w:hanging="861"/>
        <w:jc w:val="both"/>
        <w:rPr>
          <w:rFonts w:eastAsia="Times New Roman" w:cs="Times New Roman"/>
          <w:sz w:val="24"/>
          <w:szCs w:val="24"/>
          <w:lang w:val="en-IN"/>
        </w:rPr>
      </w:pPr>
      <w:r w:rsidRPr="000F3424">
        <w:rPr>
          <w:rFonts w:eastAsia="Times New Roman" w:cs="Times New Roman"/>
          <w:b/>
          <w:bCs/>
          <w:sz w:val="24"/>
          <w:szCs w:val="24"/>
          <w:lang w:val="en-IN"/>
        </w:rPr>
        <w:t xml:space="preserve">1.14. </w:t>
      </w:r>
      <w:r>
        <w:rPr>
          <w:rFonts w:eastAsia="Times New Roman" w:cs="Times New Roman"/>
          <w:b/>
          <w:bCs/>
          <w:sz w:val="24"/>
          <w:szCs w:val="24"/>
          <w:lang w:val="en-IN"/>
        </w:rPr>
        <w:tab/>
      </w:r>
      <w:r w:rsidRPr="000F3424">
        <w:rPr>
          <w:rFonts w:eastAsia="Times New Roman" w:cs="Times New Roman"/>
          <w:b/>
          <w:bCs/>
          <w:sz w:val="24"/>
          <w:szCs w:val="24"/>
          <w:lang w:val="en-IN"/>
        </w:rPr>
        <w:t xml:space="preserve">The maximum demand: </w:t>
      </w:r>
      <w:r w:rsidRPr="000F3424">
        <w:rPr>
          <w:rFonts w:eastAsia="Times New Roman" w:cs="Times New Roman"/>
          <w:sz w:val="24"/>
          <w:szCs w:val="24"/>
          <w:lang w:val="en-IN"/>
        </w:rPr>
        <w:t>The maximum demand means the highest load measured in average kVA or kW at the point of supply of a consumer during any consecutive period of 30 (thirty) minutes during the month or the maximum demand recorded by the MDI during the month.</w:t>
      </w:r>
    </w:p>
    <w:p w14:paraId="7758C0A7" w14:textId="77777777" w:rsidR="00423EFA" w:rsidRPr="000F3424" w:rsidRDefault="00423EFA" w:rsidP="00423EFA">
      <w:pPr>
        <w:adjustRightInd w:val="0"/>
        <w:spacing w:line="369" w:lineRule="auto"/>
        <w:jc w:val="both"/>
        <w:rPr>
          <w:rFonts w:eastAsia="Times New Roman" w:cs="Times New Roman"/>
          <w:sz w:val="12"/>
          <w:szCs w:val="24"/>
          <w:lang w:val="en-IN"/>
        </w:rPr>
      </w:pPr>
    </w:p>
    <w:p w14:paraId="22E3C5F9" w14:textId="77777777" w:rsidR="00423EFA" w:rsidRPr="000F3424" w:rsidRDefault="00423EFA" w:rsidP="00423EFA">
      <w:pPr>
        <w:adjustRightInd w:val="0"/>
        <w:spacing w:line="368" w:lineRule="auto"/>
        <w:ind w:left="1134" w:hanging="861"/>
        <w:jc w:val="both"/>
        <w:rPr>
          <w:rFonts w:eastAsia="Times New Roman" w:cs="Times New Roman"/>
          <w:sz w:val="24"/>
          <w:szCs w:val="24"/>
          <w:lang w:val="en-IN"/>
        </w:rPr>
      </w:pPr>
      <w:r w:rsidRPr="000F3424">
        <w:rPr>
          <w:rFonts w:eastAsia="Times New Roman" w:cs="Times New Roman"/>
          <w:b/>
          <w:bCs/>
          <w:sz w:val="24"/>
          <w:szCs w:val="24"/>
          <w:lang w:val="en-IN"/>
        </w:rPr>
        <w:lastRenderedPageBreak/>
        <w:t xml:space="preserve">1.15. </w:t>
      </w:r>
      <w:r>
        <w:rPr>
          <w:rFonts w:eastAsia="Times New Roman" w:cs="Times New Roman"/>
          <w:b/>
          <w:bCs/>
          <w:sz w:val="24"/>
          <w:szCs w:val="24"/>
          <w:lang w:val="en-IN"/>
        </w:rPr>
        <w:tab/>
      </w:r>
      <w:r w:rsidRPr="000F3424">
        <w:rPr>
          <w:rFonts w:eastAsia="Times New Roman" w:cs="Times New Roman"/>
          <w:b/>
          <w:bCs/>
          <w:sz w:val="24"/>
          <w:szCs w:val="24"/>
          <w:lang w:val="en-IN"/>
        </w:rPr>
        <w:t xml:space="preserve">Billing demand: </w:t>
      </w:r>
      <w:r w:rsidRPr="000F3424">
        <w:rPr>
          <w:rFonts w:eastAsia="Times New Roman" w:cs="Times New Roman"/>
          <w:sz w:val="24"/>
          <w:szCs w:val="24"/>
          <w:lang w:val="en-IN"/>
        </w:rPr>
        <w:t>As defined in Clause 2.3(12) of the Electricity Supply Code Regulations, 2013 with latest amendments. The clause reads as follows:</w:t>
      </w:r>
    </w:p>
    <w:p w14:paraId="172EAC50" w14:textId="77777777" w:rsidR="00423EFA" w:rsidRPr="000F3424" w:rsidRDefault="00423EFA" w:rsidP="00423EFA">
      <w:pPr>
        <w:adjustRightInd w:val="0"/>
        <w:spacing w:line="368" w:lineRule="auto"/>
        <w:ind w:left="1134"/>
        <w:jc w:val="both"/>
        <w:rPr>
          <w:rFonts w:eastAsia="Times New Roman" w:cs="Cambria"/>
          <w:b/>
          <w:sz w:val="24"/>
          <w:szCs w:val="24"/>
          <w:lang w:val="en-IN"/>
        </w:rPr>
      </w:pPr>
      <w:r w:rsidRPr="000F3424">
        <w:rPr>
          <w:rFonts w:eastAsia="Times New Roman" w:cs="Cambria"/>
          <w:b/>
          <w:sz w:val="24"/>
          <w:szCs w:val="24"/>
          <w:lang w:val="en-IN"/>
        </w:rPr>
        <w:t>“Billing Demand means highest of the following: -</w:t>
      </w:r>
    </w:p>
    <w:p w14:paraId="74953E25" w14:textId="77777777" w:rsidR="00423EFA" w:rsidRPr="000F3424" w:rsidRDefault="00423EFA" w:rsidP="00423EFA">
      <w:pPr>
        <w:widowControl/>
        <w:numPr>
          <w:ilvl w:val="0"/>
          <w:numId w:val="7"/>
        </w:numPr>
        <w:tabs>
          <w:tab w:val="left" w:pos="0"/>
        </w:tabs>
        <w:autoSpaceDE/>
        <w:autoSpaceDN/>
        <w:adjustRightInd w:val="0"/>
        <w:spacing w:line="368" w:lineRule="auto"/>
        <w:ind w:left="1418" w:hanging="284"/>
        <w:jc w:val="both"/>
        <w:rPr>
          <w:rFonts w:eastAsia="Times New Roman" w:cs="Times New Roman"/>
          <w:b/>
          <w:sz w:val="24"/>
          <w:szCs w:val="24"/>
          <w:lang w:val="en-IN"/>
        </w:rPr>
      </w:pPr>
      <w:r w:rsidRPr="000F3424">
        <w:rPr>
          <w:rFonts w:eastAsia="Times New Roman" w:cs="Times New Roman"/>
          <w:b/>
          <w:sz w:val="24"/>
          <w:szCs w:val="24"/>
          <w:lang w:val="en-IN"/>
        </w:rPr>
        <w:t xml:space="preserve">The Contract demand, or (ii) the maximum demand indicated by the meter during the billing cycle, or (iii) the </w:t>
      </w:r>
      <w:r>
        <w:rPr>
          <w:rFonts w:eastAsia="Times New Roman" w:cs="Times New Roman"/>
          <w:b/>
          <w:sz w:val="24"/>
          <w:szCs w:val="24"/>
          <w:lang w:val="en-IN"/>
        </w:rPr>
        <w:t xml:space="preserve">connected </w:t>
      </w:r>
      <w:r w:rsidRPr="000F3424">
        <w:rPr>
          <w:rFonts w:eastAsia="Times New Roman" w:cs="Times New Roman"/>
          <w:b/>
          <w:sz w:val="24"/>
          <w:szCs w:val="24"/>
          <w:lang w:val="en-IN"/>
        </w:rPr>
        <w:t>load sanctioned wherever contract demand has not been provided in the supply agreement.”</w:t>
      </w:r>
    </w:p>
    <w:p w14:paraId="1C7DFD6A" w14:textId="77777777" w:rsidR="00423EFA" w:rsidRPr="000F3424" w:rsidRDefault="00423EFA" w:rsidP="00423EFA">
      <w:pPr>
        <w:adjustRightInd w:val="0"/>
        <w:spacing w:line="368" w:lineRule="auto"/>
        <w:jc w:val="both"/>
        <w:rPr>
          <w:rFonts w:eastAsia="Times New Roman" w:cs="Times New Roman"/>
          <w:sz w:val="16"/>
          <w:szCs w:val="16"/>
          <w:lang w:val="en-IN"/>
        </w:rPr>
      </w:pPr>
    </w:p>
    <w:p w14:paraId="286F9B9C" w14:textId="77777777" w:rsidR="00423EFA" w:rsidRPr="000F3424" w:rsidRDefault="00423EFA" w:rsidP="00423EFA">
      <w:pPr>
        <w:adjustRightInd w:val="0"/>
        <w:spacing w:line="368" w:lineRule="auto"/>
        <w:ind w:left="1134" w:hanging="850"/>
        <w:jc w:val="both"/>
        <w:rPr>
          <w:rFonts w:eastAsia="Times New Roman" w:cs="Times New Roman"/>
          <w:b/>
          <w:sz w:val="24"/>
          <w:szCs w:val="24"/>
          <w:lang w:val="en-IN"/>
        </w:rPr>
      </w:pPr>
      <w:r w:rsidRPr="000F3424">
        <w:rPr>
          <w:rFonts w:eastAsia="Times New Roman" w:cs="Times New Roman"/>
          <w:b/>
          <w:sz w:val="24"/>
          <w:szCs w:val="24"/>
          <w:lang w:val="en-IN"/>
        </w:rPr>
        <w:t xml:space="preserve">1.16. </w:t>
      </w:r>
      <w:r>
        <w:rPr>
          <w:rFonts w:eastAsia="Times New Roman" w:cs="Times New Roman"/>
          <w:b/>
          <w:sz w:val="24"/>
          <w:szCs w:val="24"/>
          <w:lang w:val="en-IN"/>
        </w:rPr>
        <w:tab/>
      </w:r>
      <w:r w:rsidRPr="000F3424">
        <w:rPr>
          <w:rFonts w:eastAsia="Times New Roman" w:cs="Times New Roman"/>
          <w:b/>
          <w:sz w:val="24"/>
          <w:szCs w:val="24"/>
          <w:lang w:val="en-IN"/>
        </w:rPr>
        <w:t xml:space="preserve">Government Subsidy: Section 65 of </w:t>
      </w:r>
      <w:proofErr w:type="spellStart"/>
      <w:r w:rsidRPr="000F3424">
        <w:rPr>
          <w:rFonts w:eastAsia="Times New Roman" w:cs="Times New Roman"/>
          <w:b/>
          <w:sz w:val="24"/>
          <w:szCs w:val="24"/>
          <w:lang w:val="en-IN"/>
        </w:rPr>
        <w:t>E.Act</w:t>
      </w:r>
      <w:proofErr w:type="spellEnd"/>
      <w:r w:rsidRPr="000F3424">
        <w:rPr>
          <w:rFonts w:eastAsia="Times New Roman" w:cs="Times New Roman"/>
          <w:b/>
          <w:sz w:val="24"/>
          <w:szCs w:val="24"/>
          <w:lang w:val="en-IN"/>
        </w:rPr>
        <w:t xml:space="preserve"> 2003 is hereby reproduced:</w:t>
      </w:r>
    </w:p>
    <w:p w14:paraId="5CB169D1" w14:textId="77777777" w:rsidR="00423EFA" w:rsidRPr="000F3424" w:rsidRDefault="00423EFA" w:rsidP="00423EFA">
      <w:pPr>
        <w:adjustRightInd w:val="0"/>
        <w:spacing w:line="368" w:lineRule="auto"/>
        <w:ind w:left="1134" w:hanging="141"/>
        <w:jc w:val="both"/>
        <w:rPr>
          <w:rFonts w:eastAsia="Times New Roman" w:cs="Times New Roman"/>
          <w:b/>
          <w:i/>
          <w:szCs w:val="24"/>
          <w:lang w:val="en-IN"/>
        </w:rPr>
      </w:pPr>
      <w:r w:rsidRPr="000F3424">
        <w:rPr>
          <w:rFonts w:eastAsia="Times New Roman" w:cs="Times New Roman"/>
          <w:b/>
          <w:sz w:val="24"/>
          <w:szCs w:val="24"/>
          <w:lang w:val="en-IN"/>
        </w:rPr>
        <w:t>“</w:t>
      </w:r>
      <w:r w:rsidRPr="000F3424">
        <w:rPr>
          <w:rFonts w:eastAsia="Times New Roman" w:cs="Times New Roman"/>
          <w:szCs w:val="24"/>
          <w:lang w:val="en-IN"/>
        </w:rPr>
        <w:t> </w:t>
      </w:r>
      <w:r w:rsidRPr="000F3424">
        <w:rPr>
          <w:rFonts w:eastAsia="Times New Roman" w:cs="Times New Roman"/>
          <w:b/>
          <w:sz w:val="24"/>
          <w:szCs w:val="24"/>
          <w:lang w:val="en-IN"/>
        </w:rPr>
        <w:t xml:space="preserve">Provision of subsidy by State Government:- </w:t>
      </w:r>
      <w:r w:rsidRPr="000F3424">
        <w:rPr>
          <w:rFonts w:eastAsia="Times New Roman" w:cs="Times New Roman"/>
          <w:b/>
          <w:i/>
          <w:szCs w:val="24"/>
          <w:lang w:val="en-IN"/>
        </w:rPr>
        <w:t>If the State Government requires the grant of any subsidy to any consumer or class of consumers in the tariff determined by the State Commission under section 62, the State Government shall, notwithstanding any direction which may be given under section 108, pay, in advance and in such manner as may be specified, the amount to compensate the person affected by the grant of subsidy in the manner the State Commission may direct, as a condition for the licence or any other person concerned to implement the subsidy provided for by the State Government:</w:t>
      </w:r>
    </w:p>
    <w:p w14:paraId="1D354EF8" w14:textId="77777777" w:rsidR="00423EFA" w:rsidRPr="009703D7" w:rsidRDefault="00423EFA" w:rsidP="00423EFA">
      <w:pPr>
        <w:adjustRightInd w:val="0"/>
        <w:spacing w:line="368" w:lineRule="auto"/>
        <w:ind w:left="720" w:hanging="578"/>
        <w:jc w:val="both"/>
        <w:rPr>
          <w:rFonts w:eastAsia="Times New Roman" w:cs="Times New Roman"/>
          <w:b/>
          <w:i/>
          <w:sz w:val="12"/>
          <w:szCs w:val="24"/>
          <w:lang w:val="en-IN"/>
        </w:rPr>
      </w:pPr>
    </w:p>
    <w:p w14:paraId="212343FB" w14:textId="77777777" w:rsidR="00423EFA" w:rsidRPr="000F3424" w:rsidRDefault="00423EFA" w:rsidP="00423EFA">
      <w:pPr>
        <w:adjustRightInd w:val="0"/>
        <w:spacing w:line="368" w:lineRule="auto"/>
        <w:ind w:left="1134"/>
        <w:jc w:val="both"/>
        <w:rPr>
          <w:rFonts w:eastAsia="Times New Roman" w:cs="Times New Roman"/>
          <w:sz w:val="24"/>
          <w:szCs w:val="24"/>
          <w:lang w:val="en-IN"/>
        </w:rPr>
      </w:pPr>
      <w:r w:rsidRPr="000F3424">
        <w:rPr>
          <w:rFonts w:eastAsia="Times New Roman" w:cs="Times New Roman"/>
          <w:b/>
          <w:i/>
          <w:szCs w:val="24"/>
          <w:lang w:val="en-IN"/>
        </w:rPr>
        <w:t>Provided that no such direction of the State Government shall be operative if the payment is not made in accordance with the provisions contained in this section and the tariff fixed by the State Commission shall be applicable from the date of issue of orders by the Commission in this regard.</w:t>
      </w:r>
      <w:r w:rsidRPr="000F3424">
        <w:rPr>
          <w:rFonts w:eastAsia="Times New Roman" w:cs="Times New Roman"/>
          <w:sz w:val="26"/>
          <w:szCs w:val="24"/>
          <w:lang w:val="en-IN"/>
        </w:rPr>
        <w:t>”</w:t>
      </w:r>
    </w:p>
    <w:p w14:paraId="60F3BD63" w14:textId="77777777" w:rsidR="00423EFA" w:rsidRPr="000F3424" w:rsidRDefault="00423EFA" w:rsidP="00423EFA">
      <w:pPr>
        <w:adjustRightInd w:val="0"/>
        <w:spacing w:line="368" w:lineRule="auto"/>
        <w:jc w:val="both"/>
        <w:rPr>
          <w:rFonts w:eastAsia="Times New Roman" w:cs="Times New Roman"/>
          <w:sz w:val="14"/>
          <w:szCs w:val="24"/>
          <w:lang w:val="en-IN"/>
        </w:rPr>
      </w:pPr>
    </w:p>
    <w:p w14:paraId="01B56A91" w14:textId="77777777" w:rsidR="00423EFA" w:rsidRPr="000F3424" w:rsidRDefault="00423EFA" w:rsidP="00423EFA">
      <w:pPr>
        <w:adjustRightInd w:val="0"/>
        <w:spacing w:line="368" w:lineRule="auto"/>
        <w:ind w:left="1134"/>
        <w:jc w:val="both"/>
        <w:rPr>
          <w:rFonts w:eastAsia="Times New Roman" w:cs="Times New Roman"/>
          <w:b/>
          <w:sz w:val="24"/>
          <w:szCs w:val="24"/>
          <w:lang w:val="en-IN"/>
        </w:rPr>
      </w:pPr>
      <w:r w:rsidRPr="000F3424">
        <w:rPr>
          <w:rFonts w:eastAsia="Times New Roman" w:cs="Times New Roman"/>
          <w:b/>
          <w:sz w:val="24"/>
          <w:szCs w:val="24"/>
          <w:lang w:val="en-IN"/>
        </w:rPr>
        <w:t xml:space="preserve">Therefore, if the government subsidy is received promptly, the licensee shall adopt tariff ‘A’ (Subsidised Tariff) or in the event of non-receipt of said subsidy, the Licensee is at liberty to implement tariff ‘B’ (Full Cost Tariff i.e., without Subsidy) during the currency of period of its non-receipt. </w:t>
      </w:r>
    </w:p>
    <w:p w14:paraId="27C5E9DC" w14:textId="77777777" w:rsidR="00423EFA" w:rsidRPr="000F3424" w:rsidRDefault="00423EFA" w:rsidP="00423EFA">
      <w:pPr>
        <w:adjustRightInd w:val="0"/>
        <w:ind w:left="720"/>
        <w:jc w:val="both"/>
        <w:rPr>
          <w:rFonts w:eastAsia="Times New Roman" w:cs="Times New Roman"/>
          <w:b/>
          <w:sz w:val="18"/>
          <w:szCs w:val="24"/>
          <w:lang w:val="en-IN"/>
        </w:rPr>
      </w:pPr>
    </w:p>
    <w:p w14:paraId="6EA964B4" w14:textId="77777777" w:rsidR="00423EFA" w:rsidRPr="000F3424" w:rsidRDefault="00423EFA" w:rsidP="00423EFA">
      <w:pPr>
        <w:adjustRightInd w:val="0"/>
        <w:spacing w:line="367" w:lineRule="auto"/>
        <w:ind w:left="1134"/>
        <w:jc w:val="both"/>
        <w:rPr>
          <w:rFonts w:eastAsia="Times New Roman" w:cs="Arial"/>
          <w:bCs/>
          <w:sz w:val="24"/>
          <w:szCs w:val="24"/>
          <w:lang w:val="en-IN"/>
        </w:rPr>
      </w:pPr>
      <w:r w:rsidRPr="000F3424">
        <w:rPr>
          <w:rFonts w:eastAsia="Times New Roman" w:cs="Arial"/>
          <w:b/>
          <w:bCs/>
          <w:sz w:val="24"/>
          <w:szCs w:val="24"/>
          <w:lang w:val="en-IN"/>
        </w:rPr>
        <w:t>There could be a situation</w:t>
      </w:r>
      <w:r w:rsidRPr="000F3424">
        <w:rPr>
          <w:rFonts w:eastAsia="Times New Roman" w:cs="Arial"/>
          <w:bCs/>
          <w:sz w:val="24"/>
          <w:szCs w:val="24"/>
          <w:lang w:val="en-IN"/>
        </w:rPr>
        <w:t xml:space="preserve">, where the outstanding monthly subsidy due from Government was released with delay after passage of much time elapsing and thereby consumers are to be billed at full cost tariffs in that relevant month or months during which no subsidy was paid.  Later on, if subsidy arrears were released and received by Licensee, the entire excess amount so charged to all consumers on account of full cost tariff adoption shall have to be refunded as deduction by treating such excess amount laying with Licensee </w:t>
      </w:r>
      <w:r w:rsidRPr="000F3424">
        <w:rPr>
          <w:rFonts w:eastAsia="Times New Roman" w:cs="Arial"/>
          <w:b/>
          <w:bCs/>
          <w:sz w:val="24"/>
          <w:szCs w:val="24"/>
          <w:lang w:val="en-IN"/>
        </w:rPr>
        <w:t xml:space="preserve">as advance </w:t>
      </w:r>
      <w:r w:rsidRPr="000F3424">
        <w:rPr>
          <w:rFonts w:eastAsia="Times New Roman" w:cs="Arial"/>
          <w:b/>
          <w:bCs/>
          <w:sz w:val="24"/>
          <w:szCs w:val="24"/>
          <w:lang w:val="en-IN"/>
        </w:rPr>
        <w:lastRenderedPageBreak/>
        <w:t xml:space="preserve">payment </w:t>
      </w:r>
      <w:r w:rsidRPr="000F3424">
        <w:rPr>
          <w:rFonts w:eastAsia="Times New Roman" w:cs="Arial"/>
          <w:bCs/>
          <w:sz w:val="24"/>
          <w:szCs w:val="24"/>
          <w:lang w:val="en-IN"/>
        </w:rPr>
        <w:t xml:space="preserve">by the licensee </w:t>
      </w:r>
      <w:r w:rsidRPr="000F3424">
        <w:rPr>
          <w:rFonts w:eastAsia="Times New Roman" w:cs="Arial"/>
          <w:b/>
          <w:bCs/>
          <w:sz w:val="24"/>
          <w:szCs w:val="24"/>
          <w:lang w:val="en-IN"/>
        </w:rPr>
        <w:t>at one time</w:t>
      </w:r>
      <w:r w:rsidRPr="000F3424">
        <w:rPr>
          <w:rFonts w:eastAsia="Times New Roman" w:cs="Arial"/>
          <w:bCs/>
          <w:sz w:val="24"/>
          <w:szCs w:val="24"/>
          <w:lang w:val="en-IN"/>
        </w:rPr>
        <w:t xml:space="preserve"> in the immediate monthly billing cycle where bills are being issued to respective consumers soon after receipt of such subsidy relating to the past month/months.  If in case, the excess amount so refundable is exceeds the monthly billing amount to be so adjusted to any consumer/ consumers, then such excess amount left un</w:t>
      </w:r>
      <w:r>
        <w:rPr>
          <w:rFonts w:eastAsia="Times New Roman" w:cs="Arial"/>
          <w:bCs/>
          <w:sz w:val="24"/>
          <w:szCs w:val="24"/>
          <w:lang w:val="en-IN"/>
        </w:rPr>
        <w:t>-</w:t>
      </w:r>
      <w:r w:rsidRPr="000F3424">
        <w:rPr>
          <w:rFonts w:eastAsia="Times New Roman" w:cs="Arial"/>
          <w:bCs/>
          <w:sz w:val="24"/>
          <w:szCs w:val="24"/>
          <w:lang w:val="en-IN"/>
        </w:rPr>
        <w:t>refunded may be carried forward and be adjusted in the following monthly bill/bills to be issued to such consumer/ consumers until full refund settlement is made to consumer(s).</w:t>
      </w:r>
    </w:p>
    <w:p w14:paraId="73893EAE" w14:textId="77777777" w:rsidR="00423EFA" w:rsidRPr="000F3424" w:rsidRDefault="00423EFA" w:rsidP="00423EFA">
      <w:pPr>
        <w:adjustRightInd w:val="0"/>
        <w:ind w:left="720"/>
        <w:jc w:val="both"/>
        <w:rPr>
          <w:rFonts w:eastAsia="Times New Roman" w:cs="Times New Roman"/>
          <w:sz w:val="16"/>
          <w:szCs w:val="16"/>
          <w:lang w:val="en-IN"/>
        </w:rPr>
      </w:pPr>
    </w:p>
    <w:p w14:paraId="73368BA0" w14:textId="77777777" w:rsidR="00423EFA" w:rsidRPr="000F3424" w:rsidRDefault="00423EFA" w:rsidP="00423EFA">
      <w:pPr>
        <w:adjustRightInd w:val="0"/>
        <w:spacing w:line="368" w:lineRule="auto"/>
        <w:ind w:left="1134" w:hanging="850"/>
        <w:jc w:val="both"/>
        <w:rPr>
          <w:rFonts w:eastAsia="Times New Roman" w:cs="Times New Roman"/>
          <w:sz w:val="24"/>
          <w:szCs w:val="24"/>
          <w:lang w:val="en-IN"/>
        </w:rPr>
      </w:pPr>
      <w:r w:rsidRPr="000F3424">
        <w:rPr>
          <w:rFonts w:eastAsia="Times New Roman" w:cs="Times New Roman"/>
          <w:sz w:val="24"/>
          <w:szCs w:val="24"/>
          <w:lang w:val="en-IN"/>
        </w:rPr>
        <w:t xml:space="preserve"> </w:t>
      </w:r>
      <w:r w:rsidRPr="000F3424">
        <w:rPr>
          <w:rFonts w:eastAsia="Times New Roman" w:cs="Times New Roman"/>
          <w:b/>
          <w:bCs/>
          <w:sz w:val="24"/>
          <w:szCs w:val="24"/>
          <w:lang w:val="en-IN"/>
        </w:rPr>
        <w:t xml:space="preserve">1.17. </w:t>
      </w:r>
      <w:r>
        <w:rPr>
          <w:rFonts w:eastAsia="Times New Roman" w:cs="Times New Roman"/>
          <w:b/>
          <w:bCs/>
          <w:sz w:val="24"/>
          <w:szCs w:val="24"/>
          <w:lang w:val="en-IN"/>
        </w:rPr>
        <w:tab/>
      </w:r>
      <w:r w:rsidRPr="000F3424">
        <w:rPr>
          <w:rFonts w:eastAsia="Times New Roman" w:cs="Times New Roman"/>
          <w:b/>
          <w:bCs/>
          <w:sz w:val="24"/>
          <w:szCs w:val="24"/>
          <w:lang w:val="en-IN"/>
        </w:rPr>
        <w:t>Applicable Taxes or Duties:</w:t>
      </w:r>
    </w:p>
    <w:p w14:paraId="0E97610E" w14:textId="77777777" w:rsidR="00423EFA" w:rsidRDefault="00423EFA" w:rsidP="00423EFA">
      <w:pPr>
        <w:adjustRightInd w:val="0"/>
        <w:spacing w:line="368" w:lineRule="auto"/>
        <w:ind w:left="1134"/>
        <w:jc w:val="both"/>
        <w:rPr>
          <w:rFonts w:eastAsia="Times New Roman" w:cs="Times New Roman"/>
          <w:sz w:val="24"/>
          <w:szCs w:val="24"/>
          <w:lang w:val="en-IN"/>
        </w:rPr>
      </w:pPr>
      <w:r w:rsidRPr="000F3424">
        <w:rPr>
          <w:rFonts w:eastAsia="Times New Roman" w:cs="Times New Roman"/>
          <w:sz w:val="24"/>
          <w:szCs w:val="24"/>
          <w:lang w:val="en-IN"/>
        </w:rPr>
        <w:t xml:space="preserve">The tariff notified above does not include any taxes (including GST) or duties etc., on electrical energy that may be payable at any time in accordance with changes in any Law or Central Government/State Government Rules in force. Such charges, if any, shall be payable in addition to tariff charges by the consumer/user.  </w:t>
      </w:r>
    </w:p>
    <w:p w14:paraId="6073072A" w14:textId="77777777" w:rsidR="00423EFA" w:rsidRPr="00231808" w:rsidRDefault="00423EFA" w:rsidP="00423EFA">
      <w:pPr>
        <w:adjustRightInd w:val="0"/>
        <w:ind w:left="1134"/>
        <w:jc w:val="both"/>
        <w:rPr>
          <w:rFonts w:eastAsia="Times New Roman" w:cs="Times New Roman"/>
          <w:sz w:val="16"/>
          <w:szCs w:val="24"/>
          <w:lang w:val="en-IN"/>
        </w:rPr>
      </w:pPr>
    </w:p>
    <w:p w14:paraId="37E6AF20" w14:textId="77777777" w:rsidR="00423EFA" w:rsidRPr="000F3424" w:rsidRDefault="00423EFA" w:rsidP="00423EFA">
      <w:pPr>
        <w:adjustRightInd w:val="0"/>
        <w:spacing w:line="368" w:lineRule="auto"/>
        <w:ind w:left="1134"/>
        <w:jc w:val="both"/>
        <w:rPr>
          <w:rFonts w:eastAsia="Times New Roman" w:cs="Times New Roman"/>
          <w:sz w:val="24"/>
          <w:szCs w:val="24"/>
          <w:lang w:val="en-IN"/>
        </w:rPr>
      </w:pPr>
      <w:r w:rsidRPr="000F3424">
        <w:rPr>
          <w:rFonts w:eastAsia="Times New Roman" w:cs="Times New Roman"/>
          <w:sz w:val="24"/>
          <w:szCs w:val="24"/>
          <w:lang w:val="en-IN"/>
        </w:rPr>
        <w:t>Accordingly, applicable GST shall be charged/levied on (</w:t>
      </w:r>
      <w:proofErr w:type="spellStart"/>
      <w:r w:rsidRPr="000F3424">
        <w:rPr>
          <w:rFonts w:eastAsia="Times New Roman" w:cs="Times New Roman"/>
          <w:sz w:val="24"/>
          <w:szCs w:val="24"/>
          <w:lang w:val="en-IN"/>
        </w:rPr>
        <w:t>i</w:t>
      </w:r>
      <w:proofErr w:type="spellEnd"/>
      <w:r w:rsidRPr="000F3424">
        <w:rPr>
          <w:rFonts w:eastAsia="Times New Roman" w:cs="Times New Roman"/>
          <w:sz w:val="24"/>
          <w:szCs w:val="24"/>
          <w:lang w:val="en-IN"/>
        </w:rPr>
        <w:t xml:space="preserve">) </w:t>
      </w:r>
      <w:r w:rsidRPr="000F3424">
        <w:rPr>
          <w:rFonts w:eastAsia="Times New Roman" w:cs="Times New Roman"/>
          <w:b/>
          <w:sz w:val="24"/>
          <w:szCs w:val="24"/>
          <w:lang w:val="en-IN"/>
        </w:rPr>
        <w:t>Application Fee</w:t>
      </w:r>
      <w:r w:rsidRPr="000F3424">
        <w:rPr>
          <w:rFonts w:eastAsia="Times New Roman" w:cs="Times New Roman"/>
          <w:sz w:val="24"/>
          <w:szCs w:val="24"/>
          <w:lang w:val="en-IN"/>
        </w:rPr>
        <w:t xml:space="preserve"> for releasing any Service connection (ii) Rental Charges against metering equipment, (iii) Testing Fee for meters/transformers, capacitor etc.  </w:t>
      </w:r>
      <w:proofErr w:type="gramStart"/>
      <w:r w:rsidRPr="000F3424">
        <w:rPr>
          <w:rFonts w:eastAsia="Times New Roman" w:cs="Times New Roman"/>
          <w:sz w:val="24"/>
          <w:szCs w:val="24"/>
          <w:lang w:val="en-IN"/>
        </w:rPr>
        <w:t>and</w:t>
      </w:r>
      <w:proofErr w:type="gramEnd"/>
      <w:r w:rsidRPr="000F3424">
        <w:rPr>
          <w:rFonts w:eastAsia="Times New Roman" w:cs="Times New Roman"/>
          <w:sz w:val="24"/>
          <w:szCs w:val="24"/>
          <w:lang w:val="en-IN"/>
        </w:rPr>
        <w:t xml:space="preserve"> (iv) Labour Charges to be borne by customers for shifting of meters or shifting of service lines.</w:t>
      </w:r>
    </w:p>
    <w:p w14:paraId="27D92270" w14:textId="77777777" w:rsidR="00423EFA" w:rsidRPr="000F3424" w:rsidRDefault="00423EFA" w:rsidP="00423EFA">
      <w:pPr>
        <w:adjustRightInd w:val="0"/>
        <w:jc w:val="both"/>
        <w:rPr>
          <w:rFonts w:eastAsia="Times New Roman" w:cs="Times New Roman"/>
          <w:sz w:val="16"/>
          <w:szCs w:val="16"/>
          <w:lang w:val="en-IN"/>
        </w:rPr>
      </w:pPr>
    </w:p>
    <w:p w14:paraId="500AE4EC" w14:textId="77777777" w:rsidR="00423EFA" w:rsidRPr="000F3424" w:rsidRDefault="00423EFA" w:rsidP="00423EFA">
      <w:pPr>
        <w:adjustRightInd w:val="0"/>
        <w:spacing w:line="371" w:lineRule="auto"/>
        <w:ind w:left="1134" w:hanging="850"/>
        <w:jc w:val="both"/>
        <w:rPr>
          <w:rFonts w:eastAsia="Times New Roman" w:cs="Times New Roman"/>
          <w:sz w:val="24"/>
          <w:szCs w:val="24"/>
          <w:lang w:val="en-IN"/>
        </w:rPr>
      </w:pPr>
      <w:r w:rsidRPr="000F3424">
        <w:rPr>
          <w:rFonts w:eastAsia="Times New Roman" w:cs="Times New Roman"/>
          <w:b/>
          <w:bCs/>
          <w:sz w:val="24"/>
          <w:szCs w:val="24"/>
          <w:lang w:val="en-IN"/>
        </w:rPr>
        <w:t>1.18.</w:t>
      </w:r>
      <w:r w:rsidRPr="000F3424">
        <w:rPr>
          <w:rFonts w:eastAsia="Times New Roman" w:cs="Times New Roman"/>
          <w:b/>
          <w:bCs/>
          <w:sz w:val="24"/>
          <w:szCs w:val="24"/>
          <w:lang w:val="en-IN"/>
        </w:rPr>
        <w:tab/>
        <w:t xml:space="preserve">Contingency: </w:t>
      </w:r>
      <w:r w:rsidRPr="000F3424">
        <w:rPr>
          <w:rFonts w:eastAsia="Times New Roman" w:cs="Times New Roman"/>
          <w:sz w:val="24"/>
          <w:szCs w:val="24"/>
          <w:lang w:val="en-IN"/>
        </w:rPr>
        <w:t>In case of any inconsistency between provisions of this Tariff schedule and the Electricity Supply Code Regulations 2013 (</w:t>
      </w:r>
      <w:r w:rsidRPr="000F3424">
        <w:rPr>
          <w:rFonts w:eastAsia="Times New Roman" w:cs="Times New Roman"/>
          <w:color w:val="000000"/>
          <w:sz w:val="24"/>
          <w:szCs w:val="24"/>
          <w:lang w:val="en-IN"/>
        </w:rPr>
        <w:t>with up to date amendments)</w:t>
      </w:r>
      <w:r w:rsidRPr="000F3424">
        <w:rPr>
          <w:rFonts w:eastAsia="Times New Roman" w:cs="Times New Roman"/>
          <w:sz w:val="24"/>
          <w:szCs w:val="24"/>
          <w:lang w:val="en-IN"/>
        </w:rPr>
        <w:t xml:space="preserve"> the provision, meaning and contend of the said Supply Code shall only prevails.</w:t>
      </w:r>
    </w:p>
    <w:p w14:paraId="4CFD2174" w14:textId="77777777" w:rsidR="00423EFA" w:rsidRPr="000F3424" w:rsidRDefault="00423EFA" w:rsidP="00423EFA">
      <w:pPr>
        <w:widowControl/>
        <w:autoSpaceDE/>
        <w:autoSpaceDN/>
        <w:spacing w:line="360" w:lineRule="auto"/>
        <w:jc w:val="both"/>
        <w:rPr>
          <w:rFonts w:eastAsia="Times New Roman" w:cs="Times New Roman"/>
          <w:sz w:val="24"/>
          <w:szCs w:val="24"/>
          <w:lang w:val="en-IN"/>
        </w:rPr>
      </w:pPr>
      <w:r w:rsidRPr="000F3424">
        <w:rPr>
          <w:rFonts w:eastAsia="Times New Roman" w:cs="Times New Roman"/>
          <w:sz w:val="24"/>
          <w:szCs w:val="24"/>
          <w:lang w:val="en-IN"/>
        </w:rPr>
        <w:br w:type="page"/>
      </w:r>
    </w:p>
    <w:p w14:paraId="25F93250" w14:textId="77777777" w:rsidR="00423EFA" w:rsidRPr="000F3424" w:rsidRDefault="00423EFA" w:rsidP="00423EFA">
      <w:pPr>
        <w:adjustRightInd w:val="0"/>
        <w:spacing w:line="360" w:lineRule="auto"/>
        <w:jc w:val="both"/>
        <w:rPr>
          <w:rFonts w:eastAsia="Times New Roman" w:cs="Times New Roman"/>
          <w:sz w:val="24"/>
          <w:szCs w:val="24"/>
          <w:u w:val="single"/>
          <w:lang w:val="en-IN"/>
        </w:rPr>
      </w:pPr>
      <w:r w:rsidRPr="000F3424">
        <w:rPr>
          <w:rFonts w:eastAsia="Times New Roman" w:cs="Times New Roman"/>
          <w:b/>
          <w:sz w:val="24"/>
          <w:szCs w:val="24"/>
          <w:u w:val="single"/>
          <w:lang w:val="en-IN"/>
        </w:rPr>
        <w:lastRenderedPageBreak/>
        <w:t>A: SUBSIDISED TARIFF</w:t>
      </w:r>
    </w:p>
    <w:p w14:paraId="640BF25D" w14:textId="77777777" w:rsidR="00423EFA" w:rsidRPr="000F3424" w:rsidRDefault="00423EFA" w:rsidP="00423EFA">
      <w:pPr>
        <w:adjustRightInd w:val="0"/>
        <w:jc w:val="both"/>
        <w:rPr>
          <w:rFonts w:eastAsia="Times New Roman" w:cs="Times New Roman"/>
          <w:sz w:val="24"/>
          <w:szCs w:val="24"/>
          <w:lang w:val="en-IN"/>
        </w:rPr>
      </w:pPr>
    </w:p>
    <w:p w14:paraId="395DC8AE" w14:textId="77777777" w:rsidR="00423EFA" w:rsidRPr="000F3424" w:rsidRDefault="00423EFA" w:rsidP="00423EFA">
      <w:pPr>
        <w:adjustRightInd w:val="0"/>
        <w:spacing w:line="371" w:lineRule="auto"/>
        <w:ind w:left="567" w:hanging="567"/>
        <w:jc w:val="both"/>
        <w:rPr>
          <w:rFonts w:eastAsia="Times New Roman" w:cs="Times New Roman"/>
          <w:b/>
          <w:sz w:val="24"/>
          <w:szCs w:val="24"/>
          <w:u w:val="single"/>
          <w:lang w:val="en-IN"/>
        </w:rPr>
      </w:pPr>
      <w:r w:rsidRPr="000F3424">
        <w:rPr>
          <w:rFonts w:eastAsia="Times New Roman" w:cs="Times New Roman"/>
          <w:b/>
          <w:sz w:val="24"/>
          <w:szCs w:val="24"/>
          <w:lang w:val="en-IN"/>
        </w:rPr>
        <w:t xml:space="preserve">2 </w:t>
      </w:r>
      <w:r>
        <w:rPr>
          <w:rFonts w:eastAsia="Times New Roman" w:cs="Times New Roman"/>
          <w:b/>
          <w:sz w:val="24"/>
          <w:szCs w:val="24"/>
          <w:lang w:val="en-IN"/>
        </w:rPr>
        <w:tab/>
      </w:r>
      <w:r w:rsidRPr="000F3424">
        <w:rPr>
          <w:rFonts w:eastAsia="Times New Roman" w:cs="Times New Roman"/>
          <w:b/>
          <w:sz w:val="24"/>
          <w:szCs w:val="24"/>
          <w:u w:val="single"/>
          <w:lang w:val="en-IN"/>
        </w:rPr>
        <w:t>LT SUPPLY</w:t>
      </w:r>
    </w:p>
    <w:p w14:paraId="5DE88E74" w14:textId="77777777" w:rsidR="00423EFA" w:rsidRPr="000F3424" w:rsidRDefault="00423EFA" w:rsidP="00423EFA">
      <w:pPr>
        <w:adjustRightInd w:val="0"/>
        <w:spacing w:line="360" w:lineRule="auto"/>
        <w:ind w:left="567" w:hanging="567"/>
        <w:jc w:val="both"/>
        <w:rPr>
          <w:rFonts w:eastAsia="Times New Roman" w:cs="Times New Roman"/>
          <w:sz w:val="24"/>
          <w:szCs w:val="24"/>
          <w:lang w:val="en-IN"/>
        </w:rPr>
      </w:pPr>
      <w:r w:rsidRPr="000F3424">
        <w:rPr>
          <w:rFonts w:eastAsia="Times New Roman" w:cs="Times New Roman"/>
          <w:b/>
          <w:bCs/>
          <w:sz w:val="24"/>
          <w:szCs w:val="24"/>
          <w:lang w:val="en-IN"/>
        </w:rPr>
        <w:t xml:space="preserve">2.1 </w:t>
      </w:r>
      <w:r>
        <w:rPr>
          <w:rFonts w:eastAsia="Times New Roman" w:cs="Times New Roman"/>
          <w:b/>
          <w:bCs/>
          <w:sz w:val="24"/>
          <w:szCs w:val="24"/>
          <w:lang w:val="en-IN"/>
        </w:rPr>
        <w:tab/>
      </w:r>
      <w:r w:rsidRPr="000F3424">
        <w:rPr>
          <w:rFonts w:eastAsia="Times New Roman" w:cs="Times New Roman"/>
          <w:b/>
          <w:bCs/>
          <w:sz w:val="24"/>
          <w:szCs w:val="24"/>
          <w:lang w:val="en-IN"/>
        </w:rPr>
        <w:t xml:space="preserve">LT Category-1: </w:t>
      </w:r>
      <w:proofErr w:type="spellStart"/>
      <w:r w:rsidRPr="000F3424">
        <w:rPr>
          <w:rFonts w:eastAsia="Times New Roman" w:cs="Times New Roman"/>
          <w:b/>
          <w:bCs/>
          <w:sz w:val="24"/>
          <w:szCs w:val="24"/>
          <w:lang w:val="en-IN"/>
        </w:rPr>
        <w:t>Kutir-Jyoti</w:t>
      </w:r>
      <w:proofErr w:type="spellEnd"/>
      <w:r w:rsidRPr="000F3424">
        <w:rPr>
          <w:rFonts w:eastAsia="Times New Roman" w:cs="Times New Roman"/>
          <w:b/>
          <w:bCs/>
          <w:sz w:val="24"/>
          <w:szCs w:val="24"/>
          <w:lang w:val="en-IN"/>
        </w:rPr>
        <w:t xml:space="preserve"> Service</w:t>
      </w:r>
    </w:p>
    <w:p w14:paraId="3DADF0C7" w14:textId="77777777" w:rsidR="00423EFA" w:rsidRPr="000F3424" w:rsidRDefault="00423EFA" w:rsidP="00423EFA">
      <w:pPr>
        <w:adjustRightInd w:val="0"/>
        <w:spacing w:line="360" w:lineRule="auto"/>
        <w:ind w:left="567"/>
        <w:jc w:val="both"/>
        <w:rPr>
          <w:rFonts w:eastAsia="Times New Roman" w:cs="Times New Roman"/>
          <w:sz w:val="24"/>
          <w:szCs w:val="24"/>
          <w:lang w:val="en-IN"/>
        </w:rPr>
      </w:pPr>
      <w:r w:rsidRPr="000F3424">
        <w:rPr>
          <w:rFonts w:eastAsia="Times New Roman" w:cs="Times New Roman"/>
          <w:b/>
          <w:bCs/>
          <w:iCs/>
          <w:sz w:val="24"/>
          <w:szCs w:val="24"/>
          <w:lang w:val="en-IN"/>
        </w:rPr>
        <w:t xml:space="preserve">Applicability: </w:t>
      </w:r>
      <w:r w:rsidRPr="000F3424">
        <w:rPr>
          <w:rFonts w:eastAsia="Times New Roman" w:cs="Times New Roman"/>
          <w:sz w:val="24"/>
          <w:szCs w:val="24"/>
          <w:lang w:val="en-IN"/>
        </w:rPr>
        <w:t xml:space="preserve">Applicable to all household who has been given connection under </w:t>
      </w:r>
      <w:proofErr w:type="spellStart"/>
      <w:r w:rsidRPr="000F3424">
        <w:rPr>
          <w:rFonts w:eastAsia="Times New Roman" w:cs="Times New Roman"/>
          <w:sz w:val="24"/>
          <w:szCs w:val="24"/>
          <w:lang w:val="en-IN"/>
        </w:rPr>
        <w:t>Kutir-Jyoti</w:t>
      </w:r>
      <w:proofErr w:type="spellEnd"/>
      <w:r w:rsidRPr="000F3424">
        <w:rPr>
          <w:rFonts w:eastAsia="Times New Roman" w:cs="Times New Roman"/>
          <w:sz w:val="24"/>
          <w:szCs w:val="24"/>
          <w:lang w:val="en-IN"/>
        </w:rPr>
        <w:t xml:space="preserve"> Scheme or similar connection under any scheme of the State Government or Central Government for the benefit of poorer section for domestic purpose.  If the total consumption in three months exceed 45 kWh, as per existing norms of KJS unless supersedes by other new norms, the connection should be converted to LT Category-2 (Domestic).</w:t>
      </w:r>
    </w:p>
    <w:p w14:paraId="54FAC6B4" w14:textId="77777777" w:rsidR="00423EFA" w:rsidRPr="000F3424" w:rsidRDefault="00423EFA" w:rsidP="00423EFA">
      <w:pPr>
        <w:adjustRightInd w:val="0"/>
        <w:spacing w:line="360" w:lineRule="auto"/>
        <w:ind w:left="540"/>
        <w:jc w:val="both"/>
        <w:rPr>
          <w:rFonts w:eastAsia="Times New Roman" w:cs="Times New Roman"/>
          <w:sz w:val="24"/>
          <w:szCs w:val="24"/>
          <w:lang w:val="en-IN"/>
        </w:rPr>
      </w:pPr>
      <w:r w:rsidRPr="000F3424">
        <w:rPr>
          <w:rFonts w:eastAsia="Times New Roman" w:cs="Times New Roman"/>
          <w:b/>
          <w:sz w:val="24"/>
          <w:szCs w:val="24"/>
          <w:lang w:val="en-IN"/>
        </w:rPr>
        <w:t>Permitted Load</w:t>
      </w:r>
      <w:r w:rsidRPr="000F3424">
        <w:rPr>
          <w:rFonts w:eastAsia="Times New Roman" w:cs="Times New Roman"/>
          <w:sz w:val="24"/>
          <w:szCs w:val="24"/>
          <w:lang w:val="en-IN"/>
        </w:rPr>
        <w:t>: Initially starts with one single light point connection which can be extended later on by one or two light points or as per norms specified by the competent authority from time to time.</w:t>
      </w:r>
    </w:p>
    <w:p w14:paraId="33A5BB03"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5387"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425"/>
        <w:gridCol w:w="1276"/>
        <w:gridCol w:w="1418"/>
        <w:gridCol w:w="2268"/>
      </w:tblGrid>
      <w:tr w:rsidR="00423EFA" w:rsidRPr="00C10D48" w14:paraId="4D431912" w14:textId="77777777" w:rsidTr="00DB5B7F">
        <w:trPr>
          <w:trHeight w:val="20"/>
        </w:trPr>
        <w:tc>
          <w:tcPr>
            <w:tcW w:w="1701" w:type="dxa"/>
            <w:gridSpan w:val="2"/>
          </w:tcPr>
          <w:p w14:paraId="780430D6"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3686" w:type="dxa"/>
            <w:gridSpan w:val="2"/>
          </w:tcPr>
          <w:p w14:paraId="53D27E46"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25.00 per month per Connection</w:t>
            </w:r>
          </w:p>
        </w:tc>
      </w:tr>
      <w:tr w:rsidR="00423EFA" w:rsidRPr="00C10D48" w14:paraId="1C364F2D" w14:textId="77777777" w:rsidTr="00DB5B7F">
        <w:trPr>
          <w:trHeight w:val="20"/>
        </w:trPr>
        <w:tc>
          <w:tcPr>
            <w:tcW w:w="5387" w:type="dxa"/>
            <w:gridSpan w:val="4"/>
            <w:shd w:val="clear" w:color="auto" w:fill="D0CECE" w:themeFill="background2" w:themeFillShade="E6"/>
          </w:tcPr>
          <w:p w14:paraId="2225B8FC"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0377EB57" w14:textId="77777777" w:rsidTr="00DB5B7F">
        <w:trPr>
          <w:trHeight w:val="20"/>
        </w:trPr>
        <w:tc>
          <w:tcPr>
            <w:tcW w:w="425" w:type="dxa"/>
          </w:tcPr>
          <w:p w14:paraId="6A882A97"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2694" w:type="dxa"/>
            <w:gridSpan w:val="2"/>
          </w:tcPr>
          <w:p w14:paraId="04D6DA5F"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First 20 kWh</w:t>
            </w:r>
          </w:p>
        </w:tc>
        <w:tc>
          <w:tcPr>
            <w:tcW w:w="2268" w:type="dxa"/>
          </w:tcPr>
          <w:p w14:paraId="41841720" w14:textId="77777777" w:rsidR="00423EFA" w:rsidRPr="00C10D48" w:rsidRDefault="00423EFA" w:rsidP="00DB5B7F">
            <w:pPr>
              <w:adjustRightInd w:val="0"/>
              <w:ind w:firstLine="283"/>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2.55 per kWh</w:t>
            </w:r>
          </w:p>
        </w:tc>
      </w:tr>
      <w:tr w:rsidR="00423EFA" w:rsidRPr="00C10D48" w14:paraId="62AF52CB" w14:textId="77777777" w:rsidTr="00DB5B7F">
        <w:trPr>
          <w:trHeight w:val="20"/>
        </w:trPr>
        <w:tc>
          <w:tcPr>
            <w:tcW w:w="425" w:type="dxa"/>
          </w:tcPr>
          <w:p w14:paraId="2A8C0B60"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2694" w:type="dxa"/>
            <w:gridSpan w:val="2"/>
          </w:tcPr>
          <w:p w14:paraId="599D2024"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All units above 20 kWh</w:t>
            </w:r>
          </w:p>
        </w:tc>
        <w:tc>
          <w:tcPr>
            <w:tcW w:w="2268" w:type="dxa"/>
          </w:tcPr>
          <w:p w14:paraId="7BE6DCBE" w14:textId="77777777" w:rsidR="00423EFA" w:rsidRPr="00C10D48" w:rsidRDefault="00423EFA" w:rsidP="00DB5B7F">
            <w:pPr>
              <w:adjustRightInd w:val="0"/>
              <w:ind w:firstLine="283"/>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3.55 per kWh</w:t>
            </w:r>
          </w:p>
        </w:tc>
      </w:tr>
    </w:tbl>
    <w:p w14:paraId="7B0813A1" w14:textId="77777777" w:rsidR="00423EFA" w:rsidRPr="000F3424" w:rsidRDefault="00423EFA" w:rsidP="00423EFA">
      <w:pPr>
        <w:adjustRightInd w:val="0"/>
        <w:jc w:val="both"/>
        <w:rPr>
          <w:rFonts w:eastAsia="Times New Roman" w:cs="Times New Roman"/>
          <w:b/>
          <w:bCs/>
          <w:sz w:val="24"/>
          <w:szCs w:val="24"/>
          <w:lang w:val="en-IN"/>
        </w:rPr>
      </w:pPr>
    </w:p>
    <w:p w14:paraId="7FE5F82D" w14:textId="77777777" w:rsidR="00423EFA" w:rsidRPr="0072454D" w:rsidRDefault="00423EFA" w:rsidP="00423EFA">
      <w:pPr>
        <w:widowControl/>
        <w:autoSpaceDE/>
        <w:autoSpaceDN/>
        <w:spacing w:line="276" w:lineRule="auto"/>
        <w:ind w:left="1843" w:hanging="709"/>
        <w:jc w:val="both"/>
        <w:rPr>
          <w:rFonts w:ascii="Calibri Light" w:eastAsia="Times New Roman" w:hAnsi="Calibri Light" w:cs="Calibri Light"/>
          <w:i/>
          <w:color w:val="000000"/>
          <w:sz w:val="20"/>
          <w:szCs w:val="24"/>
          <w:lang w:val="en-IN"/>
        </w:rPr>
      </w:pPr>
      <w:r w:rsidRPr="0072454D">
        <w:rPr>
          <w:rFonts w:ascii="Calibri Light" w:eastAsia="Times New Roman" w:hAnsi="Calibri Light" w:cs="Calibri Light"/>
          <w:b/>
          <w:bCs/>
          <w:i/>
          <w:szCs w:val="24"/>
        </w:rPr>
        <w:t>Note</w:t>
      </w:r>
      <w:r>
        <w:rPr>
          <w:rFonts w:ascii="Calibri Light" w:eastAsia="Times New Roman" w:hAnsi="Calibri Light" w:cs="Calibri Light"/>
          <w:b/>
          <w:bCs/>
          <w:i/>
          <w:szCs w:val="24"/>
        </w:rPr>
        <w:t>-</w:t>
      </w:r>
      <w:r w:rsidRPr="0072454D">
        <w:rPr>
          <w:rFonts w:ascii="Calibri Light" w:eastAsia="Times New Roman" w:hAnsi="Calibri Light" w:cs="Calibri Light"/>
          <w:b/>
          <w:bCs/>
          <w:i/>
          <w:szCs w:val="24"/>
        </w:rPr>
        <w:t>1-</w:t>
      </w:r>
      <w:r w:rsidRPr="0072454D">
        <w:rPr>
          <w:rFonts w:ascii="Calibri Light" w:eastAsia="Times New Roman" w:hAnsi="Calibri Light" w:cs="Calibri Light"/>
          <w:bCs/>
          <w:i/>
          <w:szCs w:val="24"/>
        </w:rPr>
        <w:t xml:space="preserve"> if the total consumption of any consecutive three months is more than 45 kWh, the consumer shall be re-categorized/converted under normal domestic category permanently from the very 1</w:t>
      </w:r>
      <w:r w:rsidRPr="0072454D">
        <w:rPr>
          <w:rFonts w:ascii="Calibri Light" w:eastAsia="Times New Roman" w:hAnsi="Calibri Light" w:cs="Calibri Light"/>
          <w:bCs/>
          <w:i/>
          <w:szCs w:val="24"/>
          <w:vertAlign w:val="superscript"/>
        </w:rPr>
        <w:t>st</w:t>
      </w:r>
      <w:r w:rsidRPr="0072454D">
        <w:rPr>
          <w:rFonts w:ascii="Calibri Light" w:eastAsia="Times New Roman" w:hAnsi="Calibri Light" w:cs="Calibri Light"/>
          <w:bCs/>
          <w:i/>
          <w:szCs w:val="24"/>
        </w:rPr>
        <w:t>/2</w:t>
      </w:r>
      <w:r w:rsidRPr="0072454D">
        <w:rPr>
          <w:rFonts w:ascii="Calibri Light" w:eastAsia="Times New Roman" w:hAnsi="Calibri Light" w:cs="Calibri Light"/>
          <w:bCs/>
          <w:i/>
          <w:szCs w:val="24"/>
          <w:vertAlign w:val="superscript"/>
        </w:rPr>
        <w:t>nd</w:t>
      </w:r>
      <w:r w:rsidRPr="0072454D">
        <w:rPr>
          <w:rFonts w:ascii="Calibri Light" w:eastAsia="Times New Roman" w:hAnsi="Calibri Light" w:cs="Calibri Light"/>
          <w:bCs/>
          <w:i/>
          <w:szCs w:val="24"/>
        </w:rPr>
        <w:t>/3rd month of that consecutive three months. Whenever, total units consumed exceeds the specified limit of 45 kWh from that month instance the bill be served treating the consumer permanently under domestic category.</w:t>
      </w:r>
      <w:r w:rsidRPr="0072454D">
        <w:rPr>
          <w:rFonts w:ascii="Calibri Light" w:eastAsia="Times New Roman" w:hAnsi="Calibri Light" w:cs="Calibri Light"/>
          <w:i/>
          <w:color w:val="000000"/>
          <w:szCs w:val="24"/>
          <w:lang w:val="en-IN"/>
        </w:rPr>
        <w:t xml:space="preserve"> (Clause 4.90 of </w:t>
      </w:r>
      <w:r w:rsidRPr="0072454D">
        <w:rPr>
          <w:rFonts w:ascii="Calibri Light" w:eastAsia="Times New Roman" w:hAnsi="Calibri Light" w:cs="Calibri Light"/>
          <w:i/>
          <w:szCs w:val="24"/>
          <w:lang w:val="en-IN"/>
        </w:rPr>
        <w:t xml:space="preserve">the </w:t>
      </w:r>
      <w:r>
        <w:rPr>
          <w:rFonts w:ascii="Calibri Light" w:eastAsia="Times New Roman" w:hAnsi="Calibri Light" w:cs="Calibri Light"/>
          <w:i/>
          <w:szCs w:val="24"/>
          <w:lang w:val="en-IN"/>
        </w:rPr>
        <w:t xml:space="preserve">erstwhile </w:t>
      </w:r>
      <w:r w:rsidRPr="0072454D">
        <w:rPr>
          <w:rFonts w:ascii="Calibri Light" w:eastAsia="Times New Roman" w:hAnsi="Calibri Light" w:cs="Calibri Light"/>
          <w:i/>
          <w:color w:val="000000"/>
          <w:szCs w:val="24"/>
          <w:lang w:val="en-IN"/>
        </w:rPr>
        <w:t>JERC for Manipur and Mizoram (Electricity Supply Code) Regulations, 2013 with latest amendments may be referred to)</w:t>
      </w:r>
    </w:p>
    <w:p w14:paraId="346EDDBE" w14:textId="77777777" w:rsidR="00423EFA" w:rsidRPr="0072454D" w:rsidRDefault="00423EFA" w:rsidP="00423EFA">
      <w:pPr>
        <w:widowControl/>
        <w:autoSpaceDE/>
        <w:autoSpaceDN/>
        <w:ind w:left="1418" w:hanging="567"/>
        <w:jc w:val="both"/>
        <w:rPr>
          <w:rFonts w:ascii="Calibri Light" w:eastAsia="Times New Roman" w:hAnsi="Calibri Light" w:cs="Calibri Light"/>
          <w:i/>
          <w:color w:val="000000"/>
          <w:sz w:val="20"/>
          <w:szCs w:val="24"/>
          <w:lang w:val="en-IN"/>
        </w:rPr>
      </w:pPr>
    </w:p>
    <w:p w14:paraId="1C3DA48F" w14:textId="77777777" w:rsidR="00423EFA" w:rsidRDefault="00423EFA" w:rsidP="00423EFA">
      <w:pPr>
        <w:widowControl/>
        <w:autoSpaceDE/>
        <w:autoSpaceDN/>
        <w:spacing w:line="276" w:lineRule="auto"/>
        <w:ind w:left="1843" w:hanging="709"/>
        <w:jc w:val="both"/>
        <w:rPr>
          <w:rFonts w:eastAsia="Times New Roman" w:cs="Times New Roman"/>
          <w:i/>
          <w:color w:val="000000"/>
          <w:szCs w:val="24"/>
          <w:lang w:val="en-IN"/>
        </w:rPr>
      </w:pPr>
      <w:r w:rsidRPr="0072454D">
        <w:rPr>
          <w:rFonts w:ascii="Calibri Light" w:eastAsia="Times New Roman" w:hAnsi="Calibri Light" w:cs="Calibri Light"/>
          <w:b/>
          <w:i/>
          <w:color w:val="000000"/>
          <w:szCs w:val="24"/>
          <w:lang w:val="en-IN"/>
        </w:rPr>
        <w:t>Note</w:t>
      </w:r>
      <w:r>
        <w:rPr>
          <w:rFonts w:ascii="Calibri Light" w:eastAsia="Times New Roman" w:hAnsi="Calibri Light" w:cs="Calibri Light"/>
          <w:b/>
          <w:i/>
          <w:color w:val="000000"/>
          <w:szCs w:val="24"/>
          <w:lang w:val="en-IN"/>
        </w:rPr>
        <w:t>-</w:t>
      </w:r>
      <w:r w:rsidRPr="0072454D">
        <w:rPr>
          <w:rFonts w:ascii="Calibri Light" w:eastAsia="Times New Roman" w:hAnsi="Calibri Light" w:cs="Calibri Light"/>
          <w:b/>
          <w:i/>
          <w:color w:val="000000"/>
          <w:szCs w:val="24"/>
          <w:lang w:val="en-IN"/>
        </w:rPr>
        <w:t>2</w:t>
      </w:r>
      <w:r w:rsidRPr="0072454D">
        <w:rPr>
          <w:rFonts w:ascii="Calibri Light" w:eastAsia="Times New Roman" w:hAnsi="Calibri Light" w:cs="Calibri Light"/>
          <w:i/>
          <w:color w:val="000000"/>
          <w:sz w:val="20"/>
          <w:szCs w:val="24"/>
          <w:lang w:val="en-IN"/>
        </w:rPr>
        <w:t>:</w:t>
      </w:r>
      <w:r>
        <w:rPr>
          <w:rFonts w:ascii="Calibri Light" w:eastAsia="Times New Roman" w:hAnsi="Calibri Light" w:cs="Calibri Light"/>
          <w:i/>
          <w:color w:val="000000"/>
          <w:sz w:val="20"/>
          <w:szCs w:val="24"/>
          <w:lang w:val="en-IN"/>
        </w:rPr>
        <w:tab/>
      </w:r>
      <w:r w:rsidRPr="00A41C62">
        <w:rPr>
          <w:rFonts w:ascii="Calibri Light" w:eastAsia="Times New Roman" w:hAnsi="Calibri Light" w:cs="Calibri Light"/>
          <w:i/>
          <w:color w:val="000000"/>
          <w:szCs w:val="24"/>
          <w:lang w:val="en-IN"/>
        </w:rPr>
        <w:t xml:space="preserve">Where a </w:t>
      </w:r>
      <w:proofErr w:type="spellStart"/>
      <w:r w:rsidRPr="00A41C62">
        <w:rPr>
          <w:rFonts w:ascii="Calibri Light" w:eastAsia="Times New Roman" w:hAnsi="Calibri Light" w:cs="Calibri Light"/>
          <w:i/>
          <w:color w:val="000000"/>
          <w:szCs w:val="24"/>
          <w:lang w:val="en-IN"/>
        </w:rPr>
        <w:t>Kutir</w:t>
      </w:r>
      <w:proofErr w:type="spellEnd"/>
      <w:r w:rsidRPr="00A41C62">
        <w:rPr>
          <w:rFonts w:ascii="Calibri Light" w:eastAsia="Times New Roman" w:hAnsi="Calibri Light" w:cs="Calibri Light"/>
          <w:i/>
          <w:color w:val="000000"/>
          <w:szCs w:val="24"/>
          <w:lang w:val="en-IN"/>
        </w:rPr>
        <w:t xml:space="preserve"> </w:t>
      </w:r>
      <w:proofErr w:type="spellStart"/>
      <w:r w:rsidRPr="00A41C62">
        <w:rPr>
          <w:rFonts w:ascii="Calibri Light" w:eastAsia="Times New Roman" w:hAnsi="Calibri Light" w:cs="Calibri Light"/>
          <w:i/>
          <w:color w:val="000000"/>
          <w:szCs w:val="24"/>
          <w:lang w:val="en-IN"/>
        </w:rPr>
        <w:t>Jyoti</w:t>
      </w:r>
      <w:proofErr w:type="spellEnd"/>
      <w:r w:rsidRPr="00A41C62">
        <w:rPr>
          <w:rFonts w:ascii="Calibri Light" w:eastAsia="Times New Roman" w:hAnsi="Calibri Light" w:cs="Calibri Light"/>
          <w:i/>
          <w:color w:val="000000"/>
          <w:szCs w:val="24"/>
          <w:lang w:val="en-IN"/>
        </w:rPr>
        <w:t xml:space="preserve"> /BPL consumer was converted as domestic consumer, the re-categorised/converted consumer shall be required to deposit load security/meter security amount as applicable for a domestic consumer but it should not contravene the provisions of clause 5.9 of </w:t>
      </w:r>
      <w:r w:rsidRPr="00A41C62">
        <w:rPr>
          <w:rFonts w:ascii="Calibri Light" w:eastAsia="Times New Roman" w:hAnsi="Calibri Light" w:cs="Calibri Light"/>
          <w:i/>
          <w:szCs w:val="24"/>
          <w:lang w:val="en-IN"/>
        </w:rPr>
        <w:t xml:space="preserve">the </w:t>
      </w:r>
      <w:r w:rsidRPr="00A41C62">
        <w:rPr>
          <w:rFonts w:ascii="Calibri Light" w:eastAsia="Times New Roman" w:hAnsi="Calibri Light" w:cs="Calibri Light"/>
          <w:i/>
          <w:color w:val="000000"/>
          <w:szCs w:val="24"/>
          <w:lang w:val="en-IN"/>
        </w:rPr>
        <w:t>JERC for Manipur and Mizoram (Electricity Supply Code) Regulations, 2013 with latest amendments</w:t>
      </w:r>
      <w:r w:rsidRPr="000F3424">
        <w:rPr>
          <w:rFonts w:eastAsia="Times New Roman" w:cs="Times New Roman"/>
          <w:i/>
          <w:color w:val="000000"/>
          <w:szCs w:val="24"/>
          <w:lang w:val="en-IN"/>
        </w:rPr>
        <w:t>.</w:t>
      </w:r>
    </w:p>
    <w:p w14:paraId="03DEAFF6" w14:textId="77777777" w:rsidR="00423EFA" w:rsidRPr="003D0B56" w:rsidRDefault="00423EFA" w:rsidP="00423EFA">
      <w:pPr>
        <w:widowControl/>
        <w:autoSpaceDE/>
        <w:autoSpaceDN/>
        <w:spacing w:line="360" w:lineRule="auto"/>
        <w:ind w:left="851"/>
        <w:jc w:val="center"/>
        <w:rPr>
          <w:rFonts w:eastAsia="Times New Roman" w:cs="Times New Roman"/>
          <w:b/>
          <w:i/>
          <w:color w:val="000000"/>
          <w:sz w:val="20"/>
          <w:szCs w:val="16"/>
          <w:lang w:val="en-IN"/>
        </w:rPr>
      </w:pPr>
      <w:r w:rsidRPr="003D0B56">
        <w:rPr>
          <w:rFonts w:eastAsia="Times New Roman" w:cs="Times New Roman"/>
          <w:b/>
          <w:i/>
          <w:color w:val="000000"/>
          <w:sz w:val="20"/>
          <w:szCs w:val="16"/>
          <w:lang w:val="en-IN"/>
        </w:rPr>
        <w:t xml:space="preserve">No </w:t>
      </w:r>
      <w:proofErr w:type="spellStart"/>
      <w:r w:rsidRPr="003D0B56">
        <w:rPr>
          <w:rFonts w:eastAsia="Times New Roman" w:cs="Times New Roman"/>
          <w:b/>
          <w:i/>
          <w:color w:val="000000"/>
          <w:sz w:val="20"/>
          <w:szCs w:val="16"/>
          <w:lang w:val="en-IN"/>
        </w:rPr>
        <w:t>ToD</w:t>
      </w:r>
      <w:proofErr w:type="spellEnd"/>
      <w:r w:rsidRPr="003D0B56">
        <w:rPr>
          <w:rFonts w:eastAsia="Times New Roman" w:cs="Times New Roman"/>
          <w:b/>
          <w:i/>
          <w:color w:val="000000"/>
          <w:sz w:val="20"/>
          <w:szCs w:val="16"/>
          <w:lang w:val="en-IN"/>
        </w:rPr>
        <w:t xml:space="preserve"> tariff will be applicable for consumers who opts for Option-1 tariff</w:t>
      </w:r>
    </w:p>
    <w:p w14:paraId="111111B7"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379"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425"/>
        <w:gridCol w:w="1276"/>
        <w:gridCol w:w="2410"/>
        <w:gridCol w:w="2268"/>
      </w:tblGrid>
      <w:tr w:rsidR="00423EFA" w:rsidRPr="00C10D48" w14:paraId="1C67DDC0" w14:textId="77777777" w:rsidTr="00DB5B7F">
        <w:trPr>
          <w:trHeight w:val="20"/>
        </w:trPr>
        <w:tc>
          <w:tcPr>
            <w:tcW w:w="1701" w:type="dxa"/>
            <w:gridSpan w:val="2"/>
            <w:shd w:val="clear" w:color="auto" w:fill="D9E2F3" w:themeFill="accent5" w:themeFillTint="33"/>
          </w:tcPr>
          <w:p w14:paraId="56E14670"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1B580FEE"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25.00 per month per Connection</w:t>
            </w:r>
          </w:p>
        </w:tc>
      </w:tr>
      <w:tr w:rsidR="00423EFA" w:rsidRPr="00C10D48" w14:paraId="04B1849E" w14:textId="77777777" w:rsidTr="00DB5B7F">
        <w:trPr>
          <w:trHeight w:val="20"/>
        </w:trPr>
        <w:tc>
          <w:tcPr>
            <w:tcW w:w="6379" w:type="dxa"/>
            <w:gridSpan w:val="4"/>
            <w:shd w:val="clear" w:color="auto" w:fill="D0CECE" w:themeFill="background2" w:themeFillShade="E6"/>
          </w:tcPr>
          <w:p w14:paraId="57B2E2BE"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4F45CA18" w14:textId="77777777" w:rsidTr="00DB5B7F">
        <w:trPr>
          <w:trHeight w:val="20"/>
        </w:trPr>
        <w:tc>
          <w:tcPr>
            <w:tcW w:w="425" w:type="dxa"/>
            <w:shd w:val="clear" w:color="auto" w:fill="D9E2F3" w:themeFill="accent5" w:themeFillTint="33"/>
          </w:tcPr>
          <w:p w14:paraId="293962F6"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686" w:type="dxa"/>
            <w:gridSpan w:val="2"/>
            <w:shd w:val="clear" w:color="auto" w:fill="D9E2F3" w:themeFill="accent5" w:themeFillTint="33"/>
          </w:tcPr>
          <w:p w14:paraId="19964EBC"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268" w:type="dxa"/>
            <w:shd w:val="clear" w:color="auto" w:fill="D9E2F3" w:themeFill="accent5" w:themeFillTint="33"/>
          </w:tcPr>
          <w:p w14:paraId="36575432"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2.</w:t>
            </w:r>
            <w:r>
              <w:rPr>
                <w:rFonts w:ascii="Calibri Light" w:eastAsia="Times New Roman" w:hAnsi="Calibri Light" w:cs="Calibri Light"/>
                <w:lang w:val="en-IN"/>
              </w:rPr>
              <w:t>4</w:t>
            </w:r>
            <w:r w:rsidRPr="00C10D48">
              <w:rPr>
                <w:rFonts w:ascii="Calibri Light" w:eastAsia="Times New Roman" w:hAnsi="Calibri Light" w:cs="Calibri Light"/>
                <w:lang w:val="en-IN"/>
              </w:rPr>
              <w:t>5 per kWh</w:t>
            </w:r>
          </w:p>
        </w:tc>
      </w:tr>
      <w:tr w:rsidR="00423EFA" w:rsidRPr="00C10D48" w14:paraId="5C584153" w14:textId="77777777" w:rsidTr="00DB5B7F">
        <w:trPr>
          <w:trHeight w:val="20"/>
        </w:trPr>
        <w:tc>
          <w:tcPr>
            <w:tcW w:w="425" w:type="dxa"/>
            <w:shd w:val="clear" w:color="auto" w:fill="D9E2F3" w:themeFill="accent5" w:themeFillTint="33"/>
          </w:tcPr>
          <w:p w14:paraId="4366E2F2"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686" w:type="dxa"/>
            <w:gridSpan w:val="2"/>
            <w:shd w:val="clear" w:color="auto" w:fill="D9E2F3" w:themeFill="accent5" w:themeFillTint="33"/>
          </w:tcPr>
          <w:p w14:paraId="5D1D2ACA"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268" w:type="dxa"/>
            <w:shd w:val="clear" w:color="auto" w:fill="D9E2F3" w:themeFill="accent5" w:themeFillTint="33"/>
          </w:tcPr>
          <w:p w14:paraId="42FF6F29"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3.</w:t>
            </w:r>
            <w:r>
              <w:rPr>
                <w:rFonts w:ascii="Calibri Light" w:eastAsia="Times New Roman" w:hAnsi="Calibri Light" w:cs="Calibri Light"/>
                <w:lang w:val="en-IN"/>
              </w:rPr>
              <w:t>10</w:t>
            </w:r>
            <w:r w:rsidRPr="00C10D48">
              <w:rPr>
                <w:rFonts w:ascii="Calibri Light" w:eastAsia="Times New Roman" w:hAnsi="Calibri Light" w:cs="Calibri Light"/>
                <w:lang w:val="en-IN"/>
              </w:rPr>
              <w:t xml:space="preserve"> per kWh</w:t>
            </w:r>
          </w:p>
        </w:tc>
      </w:tr>
      <w:tr w:rsidR="00423EFA" w:rsidRPr="00C10D48" w14:paraId="17396F60" w14:textId="77777777" w:rsidTr="00DB5B7F">
        <w:trPr>
          <w:trHeight w:val="20"/>
        </w:trPr>
        <w:tc>
          <w:tcPr>
            <w:tcW w:w="425" w:type="dxa"/>
            <w:shd w:val="clear" w:color="auto" w:fill="D9E2F3" w:themeFill="accent5" w:themeFillTint="33"/>
          </w:tcPr>
          <w:p w14:paraId="40CEE74B"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686" w:type="dxa"/>
            <w:gridSpan w:val="2"/>
            <w:shd w:val="clear" w:color="auto" w:fill="D9E2F3" w:themeFill="accent5" w:themeFillTint="33"/>
          </w:tcPr>
          <w:p w14:paraId="5C8BEF6D"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w:t>
            </w:r>
            <w:proofErr w:type="spellStart"/>
            <w:r>
              <w:rPr>
                <w:rFonts w:ascii="Calibri Light" w:eastAsia="Times New Roman" w:hAnsi="Calibri Light" w:cs="Calibri Light"/>
                <w:lang w:val="en-IN"/>
              </w:rPr>
              <w:t>PeK</w:t>
            </w:r>
            <w:proofErr w:type="spellEnd"/>
            <w:r>
              <w:rPr>
                <w:rFonts w:ascii="Calibri Light" w:eastAsia="Times New Roman" w:hAnsi="Calibri Light" w:cs="Calibri Light"/>
                <w:lang w:val="en-IN"/>
              </w:rPr>
              <w:t>)</w:t>
            </w:r>
          </w:p>
        </w:tc>
        <w:tc>
          <w:tcPr>
            <w:tcW w:w="2268" w:type="dxa"/>
            <w:shd w:val="clear" w:color="auto" w:fill="D9E2F3" w:themeFill="accent5" w:themeFillTint="33"/>
          </w:tcPr>
          <w:p w14:paraId="7F6D17DD"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w:t>
            </w:r>
            <w:r w:rsidRPr="00C10D48">
              <w:rPr>
                <w:rFonts w:ascii="Calibri Light" w:eastAsia="Times New Roman" w:hAnsi="Calibri Light" w:cs="Calibri Light"/>
                <w:lang w:val="en-IN"/>
              </w:rPr>
              <w:t>.</w:t>
            </w:r>
            <w:r>
              <w:rPr>
                <w:rFonts w:ascii="Calibri Light" w:eastAsia="Times New Roman" w:hAnsi="Calibri Light" w:cs="Calibri Light"/>
                <w:lang w:val="en-IN"/>
              </w:rPr>
              <w:t>9</w:t>
            </w:r>
            <w:r w:rsidRPr="00C10D48">
              <w:rPr>
                <w:rFonts w:ascii="Calibri Light" w:eastAsia="Times New Roman" w:hAnsi="Calibri Light" w:cs="Calibri Light"/>
                <w:lang w:val="en-IN"/>
              </w:rPr>
              <w:t>5 per kWh</w:t>
            </w:r>
          </w:p>
        </w:tc>
      </w:tr>
    </w:tbl>
    <w:p w14:paraId="1172738B" w14:textId="77777777" w:rsidR="00423EFA" w:rsidRPr="00EB7425" w:rsidRDefault="00423EFA" w:rsidP="00423EFA">
      <w:pPr>
        <w:widowControl/>
        <w:autoSpaceDE/>
        <w:autoSpaceDN/>
        <w:spacing w:before="120" w:line="276" w:lineRule="auto"/>
        <w:ind w:left="1701" w:right="686" w:hanging="567"/>
        <w:jc w:val="both"/>
        <w:rPr>
          <w:rFonts w:eastAsia="Times New Roman" w:cs="Times New Roman"/>
          <w:b/>
          <w:i/>
          <w:color w:val="000000"/>
          <w:sz w:val="20"/>
          <w:szCs w:val="20"/>
          <w:lang w:val="en-IN"/>
        </w:rPr>
      </w:pPr>
      <w:r w:rsidRPr="00EB7425">
        <w:rPr>
          <w:rFonts w:eastAsia="Times New Roman" w:cs="Times New Roman"/>
          <w:b/>
          <w:i/>
          <w:color w:val="000000"/>
          <w:sz w:val="20"/>
          <w:szCs w:val="20"/>
          <w:lang w:val="en-IN"/>
        </w:rPr>
        <w:lastRenderedPageBreak/>
        <w:t>Note</w:t>
      </w:r>
      <w:proofErr w:type="gramStart"/>
      <w:r w:rsidRPr="00EB7425">
        <w:rPr>
          <w:rFonts w:eastAsia="Times New Roman" w:cs="Times New Roman"/>
          <w:b/>
          <w:i/>
          <w:color w:val="000000"/>
          <w:sz w:val="20"/>
          <w:szCs w:val="20"/>
          <w:lang w:val="en-IN"/>
        </w:rPr>
        <w:t>:-</w:t>
      </w:r>
      <w:proofErr w:type="gramEnd"/>
      <w:r w:rsidRPr="00EB7425">
        <w:rPr>
          <w:rFonts w:eastAsia="Times New Roman" w:cs="Times New Roman"/>
          <w:b/>
          <w:i/>
          <w:color w:val="000000"/>
          <w:sz w:val="20"/>
          <w:szCs w:val="20"/>
          <w:lang w:val="en-IN"/>
        </w:rPr>
        <w:t xml:space="preserve"> Though TOD Based Tariffs has been introduced under Option-2 its applicability will start when Distribution Licensee put up all necessary arrangements (such as metering, data communication &amp; billing software </w:t>
      </w:r>
      <w:proofErr w:type="spellStart"/>
      <w:r w:rsidRPr="00EB7425">
        <w:rPr>
          <w:rFonts w:eastAsia="Times New Roman" w:cs="Times New Roman"/>
          <w:b/>
          <w:i/>
          <w:color w:val="000000"/>
          <w:sz w:val="20"/>
          <w:szCs w:val="20"/>
          <w:lang w:val="en-IN"/>
        </w:rPr>
        <w:t>etc</w:t>
      </w:r>
      <w:proofErr w:type="spellEnd"/>
      <w:r w:rsidRPr="00EB7425">
        <w:rPr>
          <w:rFonts w:eastAsia="Times New Roman" w:cs="Times New Roman"/>
          <w:b/>
          <w:i/>
          <w:color w:val="000000"/>
          <w:sz w:val="20"/>
          <w:szCs w:val="20"/>
          <w:lang w:val="en-IN"/>
        </w:rPr>
        <w:t>) is put in place.</w:t>
      </w:r>
    </w:p>
    <w:p w14:paraId="6EC761C7" w14:textId="77777777" w:rsidR="00423EFA" w:rsidRPr="00EB7425" w:rsidRDefault="00423EFA" w:rsidP="00423EFA">
      <w:pPr>
        <w:widowControl/>
        <w:autoSpaceDE/>
        <w:autoSpaceDN/>
        <w:spacing w:line="276" w:lineRule="auto"/>
        <w:jc w:val="both"/>
        <w:rPr>
          <w:rFonts w:eastAsia="Times New Roman" w:cs="Times New Roman"/>
          <w:b/>
          <w:i/>
          <w:color w:val="000000"/>
          <w:sz w:val="18"/>
          <w:szCs w:val="18"/>
          <w:lang w:val="en-IN"/>
        </w:rPr>
      </w:pPr>
    </w:p>
    <w:p w14:paraId="71FEF7AA" w14:textId="77777777" w:rsidR="00423EFA" w:rsidRPr="000F3424" w:rsidRDefault="00423EFA" w:rsidP="00423EFA">
      <w:pPr>
        <w:adjustRightInd w:val="0"/>
        <w:spacing w:line="360" w:lineRule="auto"/>
        <w:ind w:left="567" w:hanging="567"/>
        <w:jc w:val="both"/>
        <w:rPr>
          <w:rFonts w:eastAsia="Times New Roman" w:cs="Times New Roman"/>
          <w:sz w:val="24"/>
          <w:szCs w:val="24"/>
          <w:lang w:val="en-IN"/>
        </w:rPr>
      </w:pPr>
      <w:r w:rsidRPr="000F3424">
        <w:rPr>
          <w:rFonts w:eastAsia="Times New Roman" w:cs="Times New Roman"/>
          <w:b/>
          <w:bCs/>
          <w:sz w:val="24"/>
          <w:szCs w:val="24"/>
          <w:lang w:val="en-IN"/>
        </w:rPr>
        <w:t xml:space="preserve">2.2 </w:t>
      </w:r>
      <w:r>
        <w:rPr>
          <w:rFonts w:eastAsia="Times New Roman" w:cs="Times New Roman"/>
          <w:b/>
          <w:bCs/>
          <w:sz w:val="24"/>
          <w:szCs w:val="24"/>
          <w:lang w:val="en-IN"/>
        </w:rPr>
        <w:tab/>
      </w:r>
      <w:r w:rsidRPr="000F3424">
        <w:rPr>
          <w:rFonts w:eastAsia="Times New Roman" w:cs="Times New Roman"/>
          <w:b/>
          <w:bCs/>
          <w:sz w:val="24"/>
          <w:szCs w:val="24"/>
          <w:lang w:val="en-IN"/>
        </w:rPr>
        <w:t>LT Category - 2: Domestic Service</w:t>
      </w:r>
    </w:p>
    <w:p w14:paraId="5D703602" w14:textId="77777777" w:rsidR="00423EFA" w:rsidRPr="000F3424" w:rsidRDefault="00423EFA" w:rsidP="00423EFA">
      <w:pPr>
        <w:adjustRightInd w:val="0"/>
        <w:spacing w:line="369" w:lineRule="auto"/>
        <w:ind w:left="567"/>
        <w:jc w:val="both"/>
        <w:rPr>
          <w:rFonts w:eastAsia="Times New Roman" w:cs="Times New Roman"/>
          <w:sz w:val="24"/>
          <w:szCs w:val="24"/>
          <w:lang w:val="en-IN"/>
        </w:rPr>
      </w:pPr>
      <w:r w:rsidRPr="000F3424">
        <w:rPr>
          <w:rFonts w:eastAsia="Times New Roman" w:cs="Times New Roman"/>
          <w:b/>
          <w:bCs/>
          <w:iCs/>
          <w:sz w:val="24"/>
          <w:szCs w:val="24"/>
          <w:lang w:val="en-IN"/>
        </w:rPr>
        <w:t>Applicability:</w:t>
      </w:r>
      <w:r w:rsidRPr="000F3424">
        <w:rPr>
          <w:rFonts w:eastAsia="Times New Roman" w:cs="Times New Roman"/>
          <w:b/>
          <w:bCs/>
          <w:i/>
          <w:iCs/>
          <w:sz w:val="24"/>
          <w:szCs w:val="24"/>
          <w:lang w:val="en-IN"/>
        </w:rPr>
        <w:t xml:space="preserve"> </w:t>
      </w:r>
      <w:r w:rsidRPr="000F3424">
        <w:rPr>
          <w:rFonts w:eastAsia="Times New Roman" w:cs="Times New Roman"/>
          <w:sz w:val="24"/>
          <w:szCs w:val="24"/>
          <w:lang w:val="en-IN"/>
        </w:rPr>
        <w:t>Applicable for supply of energy exclusively for domestic purposes only in domestic premises</w:t>
      </w:r>
      <w:r w:rsidRPr="000F3424">
        <w:rPr>
          <w:rFonts w:eastAsia="Times New Roman" w:cs="Times New Roman"/>
          <w:b/>
          <w:bCs/>
          <w:i/>
          <w:iCs/>
          <w:sz w:val="24"/>
          <w:szCs w:val="24"/>
          <w:lang w:val="en-IN"/>
        </w:rPr>
        <w:t>.</w:t>
      </w:r>
      <w:r w:rsidRPr="000F3424">
        <w:rPr>
          <w:rFonts w:eastAsia="Times New Roman" w:cs="Times New Roman"/>
          <w:bCs/>
          <w:iCs/>
          <w:sz w:val="24"/>
          <w:szCs w:val="24"/>
          <w:lang w:val="en-IN"/>
        </w:rPr>
        <w:t xml:space="preserve"> </w:t>
      </w:r>
      <w:r w:rsidRPr="000F3424">
        <w:rPr>
          <w:rFonts w:eastAsia="Times New Roman" w:cs="Times New Roman"/>
          <w:b/>
          <w:bCs/>
          <w:iCs/>
          <w:sz w:val="24"/>
          <w:szCs w:val="24"/>
          <w:highlight w:val="lightGray"/>
          <w:lang w:val="en-IN"/>
        </w:rPr>
        <w:t>The Domestic consumer is qualified to be in this category, if dwelling house has attached kitchen/kitchen facility</w:t>
      </w:r>
      <w:r w:rsidRPr="000F3424">
        <w:rPr>
          <w:rFonts w:eastAsia="Times New Roman" w:cs="Times New Roman"/>
          <w:bCs/>
          <w:iCs/>
          <w:sz w:val="24"/>
          <w:szCs w:val="24"/>
          <w:lang w:val="en-IN"/>
        </w:rPr>
        <w:t>. This is applicable for each floor for a multi storied building.</w:t>
      </w:r>
      <w:r w:rsidRPr="000F3424">
        <w:rPr>
          <w:rFonts w:eastAsia="Times New Roman" w:cs="Times New Roman"/>
          <w:b/>
          <w:bCs/>
          <w:i/>
          <w:iCs/>
          <w:sz w:val="24"/>
          <w:szCs w:val="24"/>
          <w:lang w:val="en-IN"/>
        </w:rPr>
        <w:t xml:space="preserve"> </w:t>
      </w:r>
      <w:r w:rsidRPr="000F3424">
        <w:rPr>
          <w:rFonts w:eastAsia="Times New Roman" w:cs="Times New Roman"/>
          <w:sz w:val="24"/>
          <w:szCs w:val="24"/>
          <w:lang w:val="en-IN"/>
        </w:rPr>
        <w:t xml:space="preserve">The Tariff is applicable to supplies for general domestic purposes such as Light, Fans, Heating devices, Television, VCR/VCP, Radio, Refrigerator, Air-conditioner, lift motors and all others appliances only for bona-fide residential used. </w:t>
      </w:r>
      <w:r w:rsidRPr="00313CA5">
        <w:rPr>
          <w:rFonts w:eastAsia="Times New Roman" w:cs="Times New Roman"/>
          <w:sz w:val="24"/>
          <w:szCs w:val="24"/>
          <w:lang w:val="en-IN"/>
        </w:rPr>
        <w:t>This tariff is also applicable to Orphanage/recognised charitable Institutions where no fees/rental collection of any kind whatsoever are being charged.</w:t>
      </w:r>
      <w:r>
        <w:rPr>
          <w:rFonts w:eastAsia="Times New Roman" w:cs="Times New Roman"/>
          <w:sz w:val="24"/>
          <w:szCs w:val="24"/>
          <w:lang w:val="en-IN"/>
        </w:rPr>
        <w:t xml:space="preserve"> </w:t>
      </w:r>
      <w:r w:rsidRPr="00F22F17">
        <w:rPr>
          <w:rFonts w:eastAsia="Times New Roman" w:cs="Times New Roman"/>
          <w:i/>
          <w:sz w:val="24"/>
          <w:szCs w:val="24"/>
          <w:u w:val="single"/>
          <w:lang w:val="en-IN"/>
        </w:rPr>
        <w:t>This will not be applicable to institutions conducting commercial activities of any nature</w:t>
      </w:r>
      <w:r w:rsidRPr="000F3424">
        <w:rPr>
          <w:rFonts w:eastAsia="Times New Roman" w:cs="Times New Roman"/>
          <w:sz w:val="24"/>
          <w:szCs w:val="24"/>
          <w:lang w:val="en-IN"/>
        </w:rPr>
        <w:t>.</w:t>
      </w:r>
    </w:p>
    <w:p w14:paraId="34D4D14E" w14:textId="77777777" w:rsidR="00423EFA" w:rsidRPr="00B12577" w:rsidRDefault="00423EFA" w:rsidP="00423EFA">
      <w:pPr>
        <w:adjustRightInd w:val="0"/>
        <w:ind w:left="567"/>
        <w:jc w:val="both"/>
        <w:rPr>
          <w:rFonts w:eastAsia="Times New Roman" w:cs="Times New Roman"/>
          <w:b/>
          <w:szCs w:val="16"/>
          <w:lang w:val="en-IN"/>
        </w:rPr>
      </w:pPr>
      <w:r w:rsidRPr="00B12577">
        <w:rPr>
          <w:rFonts w:eastAsia="Times New Roman" w:cs="Times New Roman"/>
          <w:b/>
          <w:szCs w:val="16"/>
          <w:lang w:val="en-IN"/>
        </w:rPr>
        <w:t>Tariff Rate applicable</w:t>
      </w:r>
    </w:p>
    <w:p w14:paraId="636E6A5C" w14:textId="77777777" w:rsidR="00423EFA" w:rsidRPr="00B12577" w:rsidRDefault="00423EFA" w:rsidP="00423EFA">
      <w:pPr>
        <w:spacing w:before="235" w:line="276" w:lineRule="auto"/>
        <w:ind w:left="567" w:right="-22"/>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1DF34123" w14:textId="77777777" w:rsidR="00423EFA" w:rsidRPr="00B12577" w:rsidRDefault="00423EFA" w:rsidP="00423EFA">
      <w:pPr>
        <w:ind w:left="567"/>
        <w:rPr>
          <w:rFonts w:eastAsia="Cambria"/>
          <w:sz w:val="20"/>
        </w:rPr>
      </w:pPr>
    </w:p>
    <w:p w14:paraId="18169CE8" w14:textId="77777777" w:rsidR="00423EFA" w:rsidRPr="00B12577" w:rsidRDefault="00423EFA" w:rsidP="00423EFA">
      <w:pPr>
        <w:adjustRightInd w:val="0"/>
        <w:spacing w:line="276" w:lineRule="auto"/>
        <w:ind w:left="567"/>
        <w:jc w:val="both"/>
        <w:rPr>
          <w:rFonts w:eastAsia="Cambria"/>
          <w:sz w:val="24"/>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sidRPr="00B12577">
        <w:rPr>
          <w:rFonts w:eastAsia="Cambria"/>
          <w:spacing w:val="-2"/>
          <w:sz w:val="24"/>
        </w:rPr>
        <w:t xml:space="preserve"> </w:t>
      </w:r>
      <w:r w:rsidRPr="00B12577">
        <w:rPr>
          <w:rFonts w:eastAsia="Cambria"/>
          <w:sz w:val="24"/>
        </w:rPr>
        <w:t>this</w:t>
      </w:r>
      <w:r w:rsidRPr="00B12577">
        <w:rPr>
          <w:rFonts w:eastAsia="Cambria"/>
          <w:spacing w:val="-1"/>
          <w:sz w:val="24"/>
        </w:rPr>
        <w:t xml:space="preserve"> </w:t>
      </w:r>
      <w:r w:rsidRPr="00B12577">
        <w:rPr>
          <w:rFonts w:eastAsia="Cambria"/>
          <w:sz w:val="24"/>
        </w:rPr>
        <w:t>category shall be treated under Option –</w:t>
      </w:r>
      <w:r w:rsidRPr="00B12577">
        <w:rPr>
          <w:rFonts w:eastAsia="Cambria"/>
          <w:spacing w:val="-1"/>
          <w:sz w:val="24"/>
        </w:rPr>
        <w:t xml:space="preserve"> </w:t>
      </w:r>
      <w:r w:rsidRPr="00B12577">
        <w:rPr>
          <w:rFonts w:eastAsia="Cambria"/>
          <w:sz w:val="24"/>
        </w:rPr>
        <w:t>1</w:t>
      </w:r>
    </w:p>
    <w:p w14:paraId="368E24CF" w14:textId="77777777" w:rsidR="00423EFA" w:rsidRPr="00B12577" w:rsidRDefault="00423EFA" w:rsidP="00423EFA">
      <w:pPr>
        <w:adjustRightInd w:val="0"/>
        <w:spacing w:line="360" w:lineRule="auto"/>
        <w:ind w:left="993"/>
        <w:jc w:val="both"/>
        <w:rPr>
          <w:rFonts w:eastAsia="Times New Roman"/>
          <w:sz w:val="18"/>
          <w:szCs w:val="16"/>
          <w:lang w:val="en-IN"/>
        </w:rPr>
      </w:pPr>
    </w:p>
    <w:p w14:paraId="0626D957" w14:textId="77777777" w:rsidR="00423EFA" w:rsidRPr="000F3424" w:rsidRDefault="00423EFA" w:rsidP="00423EFA">
      <w:pPr>
        <w:adjustRightInd w:val="0"/>
        <w:spacing w:line="276" w:lineRule="auto"/>
        <w:ind w:left="851" w:firstLine="283"/>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51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ayout w:type="fixed"/>
        <w:tblCellMar>
          <w:left w:w="0" w:type="dxa"/>
          <w:right w:w="0" w:type="dxa"/>
        </w:tblCellMar>
        <w:tblLook w:val="0000" w:firstRow="0" w:lastRow="0" w:firstColumn="0" w:lastColumn="0" w:noHBand="0" w:noVBand="0"/>
      </w:tblPr>
      <w:tblGrid>
        <w:gridCol w:w="540"/>
        <w:gridCol w:w="1437"/>
        <w:gridCol w:w="1701"/>
        <w:gridCol w:w="2835"/>
      </w:tblGrid>
      <w:tr w:rsidR="00423EFA" w:rsidRPr="00C10D48" w14:paraId="40CE553F" w14:textId="77777777" w:rsidTr="00DB5B7F">
        <w:trPr>
          <w:trHeight w:val="20"/>
          <w:jc w:val="center"/>
        </w:trPr>
        <w:tc>
          <w:tcPr>
            <w:tcW w:w="1977" w:type="dxa"/>
            <w:gridSpan w:val="2"/>
            <w:shd w:val="clear" w:color="auto" w:fill="DEEAF6" w:themeFill="accent1" w:themeFillTint="33"/>
          </w:tcPr>
          <w:p w14:paraId="1B6CA4AA"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536" w:type="dxa"/>
            <w:gridSpan w:val="2"/>
            <w:shd w:val="clear" w:color="auto" w:fill="DEEAF6" w:themeFill="accent1" w:themeFillTint="33"/>
          </w:tcPr>
          <w:p w14:paraId="31F5E13B"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50.00 per month per kW of contracted load</w:t>
            </w:r>
          </w:p>
        </w:tc>
      </w:tr>
      <w:tr w:rsidR="00423EFA" w:rsidRPr="00C10D48" w14:paraId="63AEA85A" w14:textId="77777777" w:rsidTr="00DB5B7F">
        <w:trPr>
          <w:trHeight w:val="20"/>
          <w:jc w:val="center"/>
        </w:trPr>
        <w:tc>
          <w:tcPr>
            <w:tcW w:w="6513" w:type="dxa"/>
            <w:gridSpan w:val="4"/>
            <w:shd w:val="clear" w:color="auto" w:fill="D0CECE" w:themeFill="background2" w:themeFillShade="E6"/>
          </w:tcPr>
          <w:p w14:paraId="46A9304C" w14:textId="77777777" w:rsidR="00423EFA" w:rsidRPr="00C10D48" w:rsidRDefault="00423EFA" w:rsidP="00DB5B7F">
            <w:pPr>
              <w:adjustRightInd w:val="0"/>
              <w:spacing w:line="276" w:lineRule="auto"/>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36DFF97E" w14:textId="77777777" w:rsidTr="00DB5B7F">
        <w:trPr>
          <w:trHeight w:val="227"/>
          <w:jc w:val="center"/>
        </w:trPr>
        <w:tc>
          <w:tcPr>
            <w:tcW w:w="540" w:type="dxa"/>
            <w:shd w:val="clear" w:color="auto" w:fill="DEEAF6" w:themeFill="accent1" w:themeFillTint="33"/>
          </w:tcPr>
          <w:p w14:paraId="3E7D6F3E"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138" w:type="dxa"/>
            <w:gridSpan w:val="2"/>
            <w:shd w:val="clear" w:color="auto" w:fill="DEEAF6" w:themeFill="accent1" w:themeFillTint="33"/>
          </w:tcPr>
          <w:p w14:paraId="6D21829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First 100 kWh</w:t>
            </w:r>
          </w:p>
        </w:tc>
        <w:tc>
          <w:tcPr>
            <w:tcW w:w="2835" w:type="dxa"/>
            <w:shd w:val="clear" w:color="auto" w:fill="DEEAF6" w:themeFill="accent1" w:themeFillTint="33"/>
          </w:tcPr>
          <w:p w14:paraId="399C290F" w14:textId="77777777" w:rsidR="00423EFA" w:rsidRPr="00C10D48" w:rsidRDefault="00423EFA" w:rsidP="00DB5B7F">
            <w:pPr>
              <w:adjustRightInd w:val="0"/>
              <w:ind w:firstLine="422"/>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4.90 per kWh</w:t>
            </w:r>
          </w:p>
        </w:tc>
      </w:tr>
      <w:tr w:rsidR="00423EFA" w:rsidRPr="00C10D48" w14:paraId="428CD77F" w14:textId="77777777" w:rsidTr="00DB5B7F">
        <w:trPr>
          <w:trHeight w:val="227"/>
          <w:jc w:val="center"/>
        </w:trPr>
        <w:tc>
          <w:tcPr>
            <w:tcW w:w="540" w:type="dxa"/>
            <w:shd w:val="clear" w:color="auto" w:fill="DEEAF6" w:themeFill="accent1" w:themeFillTint="33"/>
          </w:tcPr>
          <w:p w14:paraId="497336D5"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138" w:type="dxa"/>
            <w:gridSpan w:val="2"/>
            <w:shd w:val="clear" w:color="auto" w:fill="DEEAF6" w:themeFill="accent1" w:themeFillTint="33"/>
          </w:tcPr>
          <w:p w14:paraId="640B5DF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Next 100 kWh</w:t>
            </w:r>
          </w:p>
        </w:tc>
        <w:tc>
          <w:tcPr>
            <w:tcW w:w="2835" w:type="dxa"/>
            <w:shd w:val="clear" w:color="auto" w:fill="DEEAF6" w:themeFill="accent1" w:themeFillTint="33"/>
          </w:tcPr>
          <w:p w14:paraId="2320F612" w14:textId="77777777" w:rsidR="00423EFA" w:rsidRPr="00C10D48" w:rsidRDefault="00423EFA" w:rsidP="00DB5B7F">
            <w:pPr>
              <w:adjustRightInd w:val="0"/>
              <w:ind w:firstLine="422"/>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7.10 per kWh</w:t>
            </w:r>
          </w:p>
        </w:tc>
      </w:tr>
      <w:tr w:rsidR="00423EFA" w:rsidRPr="00C10D48" w14:paraId="35F8ADE7" w14:textId="77777777" w:rsidTr="00DB5B7F">
        <w:trPr>
          <w:trHeight w:val="227"/>
          <w:jc w:val="center"/>
        </w:trPr>
        <w:tc>
          <w:tcPr>
            <w:tcW w:w="540" w:type="dxa"/>
            <w:shd w:val="clear" w:color="auto" w:fill="DEEAF6" w:themeFill="accent1" w:themeFillTint="33"/>
          </w:tcPr>
          <w:p w14:paraId="3033FD80"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iii)</w:t>
            </w:r>
          </w:p>
        </w:tc>
        <w:tc>
          <w:tcPr>
            <w:tcW w:w="3138" w:type="dxa"/>
            <w:gridSpan w:val="2"/>
            <w:shd w:val="clear" w:color="auto" w:fill="DEEAF6" w:themeFill="accent1" w:themeFillTint="33"/>
          </w:tcPr>
          <w:p w14:paraId="5590F396"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All units above 200 kWh</w:t>
            </w:r>
          </w:p>
        </w:tc>
        <w:tc>
          <w:tcPr>
            <w:tcW w:w="2835" w:type="dxa"/>
            <w:shd w:val="clear" w:color="auto" w:fill="DEEAF6" w:themeFill="accent1" w:themeFillTint="33"/>
          </w:tcPr>
          <w:p w14:paraId="34DDA466" w14:textId="77777777" w:rsidR="00423EFA" w:rsidRPr="00C10D48" w:rsidRDefault="00423EFA" w:rsidP="00DB5B7F">
            <w:pPr>
              <w:adjustRightInd w:val="0"/>
              <w:ind w:firstLine="422"/>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8.20 per kWh</w:t>
            </w:r>
          </w:p>
        </w:tc>
      </w:tr>
    </w:tbl>
    <w:p w14:paraId="20345062" w14:textId="77777777" w:rsidR="00423EFA" w:rsidRPr="00EB7425" w:rsidRDefault="00423EFA" w:rsidP="00423EFA">
      <w:pPr>
        <w:adjustRightInd w:val="0"/>
        <w:jc w:val="both"/>
        <w:rPr>
          <w:rFonts w:ascii="Calibri Light" w:eastAsia="Times New Roman" w:hAnsi="Calibri Light" w:cs="Calibri Light"/>
          <w:sz w:val="12"/>
          <w:szCs w:val="14"/>
          <w:lang w:val="en-IN"/>
        </w:rPr>
      </w:pPr>
    </w:p>
    <w:p w14:paraId="11FC94CC" w14:textId="77777777" w:rsidR="00423EFA" w:rsidRPr="00E12E07" w:rsidRDefault="00423EFA" w:rsidP="00423EFA">
      <w:pPr>
        <w:widowControl/>
        <w:autoSpaceDE/>
        <w:autoSpaceDN/>
        <w:spacing w:line="360" w:lineRule="auto"/>
        <w:ind w:left="851"/>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21E51DBE" w14:textId="77777777" w:rsidR="00423EFA" w:rsidRPr="00EB7425" w:rsidRDefault="00423EFA" w:rsidP="00423EFA">
      <w:pPr>
        <w:adjustRightInd w:val="0"/>
        <w:ind w:left="1134"/>
        <w:jc w:val="both"/>
        <w:rPr>
          <w:rFonts w:eastAsia="Times New Roman" w:cs="Times New Roman"/>
          <w:b/>
          <w:bCs/>
          <w:sz w:val="12"/>
          <w:szCs w:val="12"/>
          <w:lang w:val="en-IN"/>
        </w:rPr>
      </w:pPr>
    </w:p>
    <w:p w14:paraId="6DB2CE5F"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379"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425"/>
        <w:gridCol w:w="1276"/>
        <w:gridCol w:w="2410"/>
        <w:gridCol w:w="2268"/>
      </w:tblGrid>
      <w:tr w:rsidR="00423EFA" w:rsidRPr="00C10D48" w14:paraId="77F48A3B" w14:textId="77777777" w:rsidTr="00DB5B7F">
        <w:trPr>
          <w:trHeight w:val="20"/>
        </w:trPr>
        <w:tc>
          <w:tcPr>
            <w:tcW w:w="1701" w:type="dxa"/>
            <w:gridSpan w:val="2"/>
            <w:shd w:val="clear" w:color="auto" w:fill="D9E2F3" w:themeFill="accent5" w:themeFillTint="33"/>
          </w:tcPr>
          <w:p w14:paraId="7FA4163B"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54F5E239"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kilowatt (kW)</w:t>
            </w:r>
          </w:p>
        </w:tc>
      </w:tr>
      <w:tr w:rsidR="00423EFA" w:rsidRPr="00C10D48" w14:paraId="5F95CBE3" w14:textId="77777777" w:rsidTr="00DB5B7F">
        <w:trPr>
          <w:trHeight w:val="20"/>
        </w:trPr>
        <w:tc>
          <w:tcPr>
            <w:tcW w:w="6379" w:type="dxa"/>
            <w:gridSpan w:val="4"/>
            <w:shd w:val="clear" w:color="auto" w:fill="D0CECE" w:themeFill="background2" w:themeFillShade="E6"/>
          </w:tcPr>
          <w:p w14:paraId="7B67FE5A"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69743AF4" w14:textId="77777777" w:rsidTr="00DB5B7F">
        <w:trPr>
          <w:trHeight w:val="20"/>
        </w:trPr>
        <w:tc>
          <w:tcPr>
            <w:tcW w:w="425" w:type="dxa"/>
            <w:shd w:val="clear" w:color="auto" w:fill="D9E2F3" w:themeFill="accent5" w:themeFillTint="33"/>
          </w:tcPr>
          <w:p w14:paraId="10BBB3C9"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686" w:type="dxa"/>
            <w:gridSpan w:val="2"/>
            <w:shd w:val="clear" w:color="auto" w:fill="D9E2F3" w:themeFill="accent5" w:themeFillTint="33"/>
          </w:tcPr>
          <w:p w14:paraId="0BECE437"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268" w:type="dxa"/>
            <w:shd w:val="clear" w:color="auto" w:fill="D9E2F3" w:themeFill="accent5" w:themeFillTint="33"/>
          </w:tcPr>
          <w:p w14:paraId="19FBBC51"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5.00</w:t>
            </w:r>
            <w:r w:rsidRPr="00C10D48">
              <w:rPr>
                <w:rFonts w:ascii="Calibri Light" w:eastAsia="Times New Roman" w:hAnsi="Calibri Light" w:cs="Calibri Light"/>
                <w:lang w:val="en-IN"/>
              </w:rPr>
              <w:t xml:space="preserve"> per kWh</w:t>
            </w:r>
          </w:p>
        </w:tc>
      </w:tr>
      <w:tr w:rsidR="00423EFA" w:rsidRPr="00C10D48" w14:paraId="3A3DCBBC" w14:textId="77777777" w:rsidTr="00DB5B7F">
        <w:trPr>
          <w:trHeight w:val="20"/>
        </w:trPr>
        <w:tc>
          <w:tcPr>
            <w:tcW w:w="425" w:type="dxa"/>
            <w:shd w:val="clear" w:color="auto" w:fill="D9E2F3" w:themeFill="accent5" w:themeFillTint="33"/>
          </w:tcPr>
          <w:p w14:paraId="2B068014"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686" w:type="dxa"/>
            <w:gridSpan w:val="2"/>
            <w:shd w:val="clear" w:color="auto" w:fill="D9E2F3" w:themeFill="accent5" w:themeFillTint="33"/>
          </w:tcPr>
          <w:p w14:paraId="336C4626"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268" w:type="dxa"/>
            <w:shd w:val="clear" w:color="auto" w:fill="D9E2F3" w:themeFill="accent5" w:themeFillTint="33"/>
          </w:tcPr>
          <w:p w14:paraId="5BCBF333"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6.35</w:t>
            </w:r>
            <w:r w:rsidRPr="00C10D48">
              <w:rPr>
                <w:rFonts w:ascii="Calibri Light" w:eastAsia="Times New Roman" w:hAnsi="Calibri Light" w:cs="Calibri Light"/>
                <w:lang w:val="en-IN"/>
              </w:rPr>
              <w:t xml:space="preserve"> per kWh</w:t>
            </w:r>
          </w:p>
        </w:tc>
      </w:tr>
      <w:tr w:rsidR="00423EFA" w:rsidRPr="00C10D48" w14:paraId="6558848B" w14:textId="77777777" w:rsidTr="00DB5B7F">
        <w:trPr>
          <w:trHeight w:val="20"/>
        </w:trPr>
        <w:tc>
          <w:tcPr>
            <w:tcW w:w="425" w:type="dxa"/>
            <w:shd w:val="clear" w:color="auto" w:fill="D9E2F3" w:themeFill="accent5" w:themeFillTint="33"/>
          </w:tcPr>
          <w:p w14:paraId="6FBDCDD3"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686" w:type="dxa"/>
            <w:gridSpan w:val="2"/>
            <w:shd w:val="clear" w:color="auto" w:fill="D9E2F3" w:themeFill="accent5" w:themeFillTint="33"/>
          </w:tcPr>
          <w:p w14:paraId="5F8E1262"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268" w:type="dxa"/>
            <w:shd w:val="clear" w:color="auto" w:fill="D9E2F3" w:themeFill="accent5" w:themeFillTint="33"/>
          </w:tcPr>
          <w:p w14:paraId="686427D2"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3.85</w:t>
            </w:r>
            <w:r w:rsidRPr="00C10D48">
              <w:rPr>
                <w:rFonts w:ascii="Calibri Light" w:eastAsia="Times New Roman" w:hAnsi="Calibri Light" w:cs="Calibri Light"/>
                <w:lang w:val="en-IN"/>
              </w:rPr>
              <w:t xml:space="preserve"> per kWh</w:t>
            </w:r>
          </w:p>
        </w:tc>
      </w:tr>
    </w:tbl>
    <w:p w14:paraId="0FE1BFDC" w14:textId="77777777" w:rsidR="00423EFA" w:rsidRDefault="00423EFA" w:rsidP="00423EFA">
      <w:pPr>
        <w:adjustRightInd w:val="0"/>
        <w:spacing w:line="360" w:lineRule="auto"/>
        <w:jc w:val="both"/>
        <w:rPr>
          <w:rFonts w:ascii="Calibri Light" w:eastAsia="Times New Roman" w:hAnsi="Calibri Light" w:cs="Calibri Light"/>
          <w:szCs w:val="24"/>
          <w:lang w:val="en-IN"/>
        </w:rPr>
      </w:pPr>
    </w:p>
    <w:p w14:paraId="628A1BF5" w14:textId="77777777" w:rsidR="00423EFA" w:rsidRPr="00065A94" w:rsidRDefault="00423EFA" w:rsidP="00423EFA">
      <w:pPr>
        <w:spacing w:line="276" w:lineRule="auto"/>
        <w:ind w:left="1276" w:right="-22" w:hanging="709"/>
        <w:jc w:val="both"/>
        <w:rPr>
          <w:i/>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 xml:space="preserve">software </w:t>
      </w:r>
      <w:proofErr w:type="spellStart"/>
      <w:r w:rsidRPr="00065A94">
        <w:rPr>
          <w:i/>
        </w:rPr>
        <w:t>etc</w:t>
      </w:r>
      <w:proofErr w:type="spellEnd"/>
      <w:r w:rsidRPr="00065A94">
        <w:rPr>
          <w:i/>
        </w:rPr>
        <w:t>)</w:t>
      </w:r>
      <w:r>
        <w:rPr>
          <w:i/>
        </w:rPr>
        <w:t xml:space="preserve"> is kept </w:t>
      </w:r>
      <w:r w:rsidRPr="00065A94">
        <w:rPr>
          <w:i/>
          <w:spacing w:val="-2"/>
        </w:rPr>
        <w:t xml:space="preserve">in </w:t>
      </w:r>
      <w:r w:rsidRPr="00065A94">
        <w:rPr>
          <w:i/>
        </w:rPr>
        <w:t>place.</w:t>
      </w:r>
    </w:p>
    <w:p w14:paraId="675F7951" w14:textId="77777777" w:rsidR="00423EFA" w:rsidRPr="00065A94" w:rsidRDefault="00423EFA" w:rsidP="00423EFA">
      <w:pPr>
        <w:spacing w:before="172" w:line="276" w:lineRule="auto"/>
        <w:ind w:left="1276" w:right="-22" w:hanging="709"/>
        <w:jc w:val="both"/>
        <w:rPr>
          <w:i/>
        </w:rPr>
      </w:pPr>
      <w:r w:rsidRPr="00065A94">
        <w:rPr>
          <w:b/>
          <w:i/>
        </w:rPr>
        <w:lastRenderedPageBreak/>
        <w:t xml:space="preserve">Note 2: </w:t>
      </w:r>
      <w:r w:rsidRPr="00065A94">
        <w:rPr>
          <w:i/>
        </w:rPr>
        <w:t>If any part of the domestic connection is utilized for any use other than dwelling</w:t>
      </w:r>
      <w:r w:rsidRPr="00065A94">
        <w:rPr>
          <w:i/>
          <w:spacing w:val="1"/>
        </w:rPr>
        <w:t xml:space="preserve"> </w:t>
      </w:r>
      <w:r w:rsidRPr="00065A94">
        <w:rPr>
          <w:i/>
        </w:rPr>
        <w:t>purpose like commercial, industrial, etc., a separate connection should be taken for such</w:t>
      </w:r>
      <w:r w:rsidRPr="00065A94">
        <w:rPr>
          <w:i/>
          <w:spacing w:val="1"/>
        </w:rPr>
        <w:t xml:space="preserve"> </w:t>
      </w:r>
      <w:r w:rsidRPr="00065A94">
        <w:rPr>
          <w:i/>
        </w:rPr>
        <w:t>loads under appropriate category, failing which the entire consumption shall be treated as</w:t>
      </w:r>
      <w:r w:rsidRPr="00065A94">
        <w:rPr>
          <w:i/>
          <w:spacing w:val="-50"/>
        </w:rPr>
        <w:t xml:space="preserve"> </w:t>
      </w:r>
      <w:r w:rsidRPr="00065A94">
        <w:rPr>
          <w:i/>
        </w:rPr>
        <w:t>the</w:t>
      </w:r>
      <w:r w:rsidRPr="00065A94">
        <w:rPr>
          <w:i/>
          <w:spacing w:val="-1"/>
        </w:rPr>
        <w:t xml:space="preserve"> </w:t>
      </w:r>
      <w:r w:rsidRPr="00065A94">
        <w:rPr>
          <w:i/>
        </w:rPr>
        <w:t>case may</w:t>
      </w:r>
      <w:r w:rsidRPr="00065A94">
        <w:rPr>
          <w:i/>
          <w:spacing w:val="-2"/>
        </w:rPr>
        <w:t xml:space="preserve"> </w:t>
      </w:r>
      <w:r w:rsidRPr="00065A94">
        <w:rPr>
          <w:i/>
        </w:rPr>
        <w:t>be,</w:t>
      </w:r>
      <w:r w:rsidRPr="00065A94">
        <w:rPr>
          <w:i/>
          <w:spacing w:val="-1"/>
        </w:rPr>
        <w:t xml:space="preserve"> </w:t>
      </w:r>
      <w:r w:rsidRPr="00065A94">
        <w:rPr>
          <w:i/>
        </w:rPr>
        <w:t>in</w:t>
      </w:r>
      <w:r w:rsidRPr="00065A94">
        <w:rPr>
          <w:i/>
          <w:spacing w:val="-1"/>
        </w:rPr>
        <w:t xml:space="preserve"> </w:t>
      </w:r>
      <w:r w:rsidRPr="00065A94">
        <w:rPr>
          <w:i/>
        </w:rPr>
        <w:t>the corresponding</w:t>
      </w:r>
      <w:r w:rsidRPr="00065A94">
        <w:rPr>
          <w:i/>
          <w:spacing w:val="-2"/>
        </w:rPr>
        <w:t xml:space="preserve"> </w:t>
      </w:r>
      <w:r w:rsidRPr="00065A94">
        <w:rPr>
          <w:i/>
        </w:rPr>
        <w:t>category</w:t>
      </w:r>
      <w:r w:rsidRPr="00065A94">
        <w:rPr>
          <w:i/>
          <w:spacing w:val="-3"/>
        </w:rPr>
        <w:t xml:space="preserve"> </w:t>
      </w:r>
      <w:r w:rsidRPr="00065A94">
        <w:rPr>
          <w:i/>
        </w:rPr>
        <w:t>with</w:t>
      </w:r>
      <w:r w:rsidRPr="00065A94">
        <w:rPr>
          <w:i/>
          <w:spacing w:val="-2"/>
        </w:rPr>
        <w:t xml:space="preserve"> </w:t>
      </w:r>
      <w:r w:rsidRPr="00065A94">
        <w:rPr>
          <w:i/>
        </w:rPr>
        <w:t>applicable</w:t>
      </w:r>
      <w:r w:rsidRPr="00065A94">
        <w:rPr>
          <w:i/>
          <w:spacing w:val="-2"/>
        </w:rPr>
        <w:t xml:space="preserve"> </w:t>
      </w:r>
      <w:r w:rsidRPr="00065A94">
        <w:rPr>
          <w:i/>
        </w:rPr>
        <w:t>tariff.</w:t>
      </w:r>
    </w:p>
    <w:p w14:paraId="54BE072B" w14:textId="77777777" w:rsidR="00423EFA" w:rsidRDefault="00423EFA" w:rsidP="00423EFA">
      <w:pPr>
        <w:adjustRightInd w:val="0"/>
        <w:spacing w:line="360" w:lineRule="auto"/>
        <w:jc w:val="both"/>
        <w:rPr>
          <w:rFonts w:ascii="Calibri Light" w:eastAsia="Times New Roman" w:hAnsi="Calibri Light" w:cs="Calibri Light"/>
          <w:szCs w:val="24"/>
          <w:lang w:val="en-IN"/>
        </w:rPr>
      </w:pPr>
    </w:p>
    <w:p w14:paraId="1925E84C" w14:textId="77777777" w:rsidR="00423EFA" w:rsidRPr="000F3424" w:rsidRDefault="00423EFA" w:rsidP="00423EFA">
      <w:pPr>
        <w:adjustRightInd w:val="0"/>
        <w:spacing w:line="360" w:lineRule="auto"/>
        <w:ind w:left="567" w:hanging="567"/>
        <w:jc w:val="both"/>
        <w:rPr>
          <w:rFonts w:eastAsia="Times New Roman" w:cs="Times New Roman"/>
          <w:sz w:val="24"/>
          <w:szCs w:val="24"/>
          <w:lang w:val="en-IN"/>
        </w:rPr>
      </w:pPr>
      <w:r w:rsidRPr="000F3424">
        <w:rPr>
          <w:rFonts w:eastAsia="Times New Roman" w:cs="Times New Roman"/>
          <w:b/>
          <w:bCs/>
          <w:sz w:val="24"/>
          <w:szCs w:val="24"/>
          <w:lang w:val="en-IN"/>
        </w:rPr>
        <w:t xml:space="preserve">2.3 </w:t>
      </w:r>
      <w:r>
        <w:rPr>
          <w:rFonts w:eastAsia="Times New Roman" w:cs="Times New Roman"/>
          <w:b/>
          <w:bCs/>
          <w:sz w:val="24"/>
          <w:szCs w:val="24"/>
          <w:lang w:val="en-IN"/>
        </w:rPr>
        <w:tab/>
      </w:r>
      <w:r w:rsidRPr="000F3424">
        <w:rPr>
          <w:rFonts w:eastAsia="Times New Roman" w:cs="Times New Roman"/>
          <w:b/>
          <w:bCs/>
          <w:sz w:val="24"/>
          <w:szCs w:val="24"/>
          <w:lang w:val="en-IN"/>
        </w:rPr>
        <w:t>LT Category 3: Non-Profit Public Service (Non-Domestic previously)</w:t>
      </w:r>
    </w:p>
    <w:p w14:paraId="5E4D5FC2" w14:textId="77777777" w:rsidR="00423EFA" w:rsidRDefault="00423EFA" w:rsidP="00423EFA">
      <w:pPr>
        <w:adjustRightInd w:val="0"/>
        <w:spacing w:line="359" w:lineRule="auto"/>
        <w:ind w:left="56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 xml:space="preserve">Applicable for supply of energy to all lights, all types of fans, heating devices, Television, VCR/VCP, Radio, Computers, Refrigerator, Air Conditioner, lift motors, water pump and all other electrical appliances </w:t>
      </w:r>
      <w:r w:rsidRPr="000F3424">
        <w:rPr>
          <w:rFonts w:eastAsia="Times New Roman" w:cs="Times New Roman"/>
          <w:b/>
          <w:sz w:val="24"/>
          <w:szCs w:val="24"/>
          <w:u w:val="single"/>
          <w:lang w:val="en-IN"/>
        </w:rPr>
        <w:t>for the purpose of public interest including other small power</w:t>
      </w:r>
      <w:r w:rsidRPr="000F3424">
        <w:rPr>
          <w:rFonts w:eastAsia="Times New Roman" w:cs="Times New Roman"/>
          <w:sz w:val="24"/>
          <w:szCs w:val="24"/>
          <w:u w:val="single"/>
          <w:lang w:val="en-IN"/>
        </w:rPr>
        <w:t>.</w:t>
      </w:r>
      <w:r w:rsidRPr="000F3424">
        <w:rPr>
          <w:rFonts w:eastAsia="Times New Roman" w:cs="Times New Roman"/>
          <w:sz w:val="24"/>
          <w:szCs w:val="24"/>
          <w:lang w:val="en-IN"/>
        </w:rPr>
        <w:t xml:space="preserve"> This tariff includes power loads for Non-Profit Public purposes </w:t>
      </w:r>
      <w:r>
        <w:rPr>
          <w:rFonts w:eastAsia="Times New Roman" w:cs="Times New Roman"/>
          <w:sz w:val="24"/>
          <w:szCs w:val="24"/>
          <w:lang w:val="en-IN"/>
        </w:rPr>
        <w:t>like</w:t>
      </w:r>
      <w:r w:rsidRPr="000F3424">
        <w:rPr>
          <w:rFonts w:eastAsia="Times New Roman" w:cs="Times New Roman"/>
          <w:sz w:val="24"/>
          <w:szCs w:val="24"/>
          <w:lang w:val="en-IN"/>
        </w:rPr>
        <w:t xml:space="preserve"> Government offices/ establishments / institutions</w:t>
      </w:r>
      <w:r>
        <w:rPr>
          <w:rFonts w:eastAsia="Times New Roman" w:cs="Times New Roman"/>
          <w:sz w:val="24"/>
          <w:szCs w:val="24"/>
          <w:lang w:val="en-IN"/>
        </w:rPr>
        <w:t xml:space="preserve"> and also </w:t>
      </w:r>
      <w:r w:rsidRPr="00FC677C">
        <w:rPr>
          <w:rFonts w:eastAsia="Times New Roman" w:cs="Times New Roman"/>
          <w:sz w:val="24"/>
          <w:szCs w:val="24"/>
          <w:u w:val="single"/>
          <w:lang w:val="en-IN"/>
        </w:rPr>
        <w:t xml:space="preserve">where </w:t>
      </w:r>
      <w:r>
        <w:rPr>
          <w:rFonts w:eastAsia="Times New Roman" w:cs="Times New Roman"/>
          <w:sz w:val="24"/>
          <w:szCs w:val="24"/>
          <w:u w:val="single"/>
          <w:lang w:val="en-IN"/>
        </w:rPr>
        <w:t xml:space="preserve">no </w:t>
      </w:r>
      <w:r w:rsidRPr="000F3424">
        <w:rPr>
          <w:rFonts w:eastAsia="Times New Roman" w:cs="Times New Roman"/>
          <w:sz w:val="24"/>
          <w:szCs w:val="24"/>
          <w:u w:val="single"/>
          <w:lang w:val="en-IN"/>
        </w:rPr>
        <w:t>rental charges are levied</w:t>
      </w:r>
      <w:r w:rsidRPr="000F3424">
        <w:rPr>
          <w:rFonts w:eastAsia="Times New Roman" w:cs="Times New Roman"/>
          <w:sz w:val="24"/>
          <w:szCs w:val="24"/>
          <w:lang w:val="en-IN"/>
        </w:rPr>
        <w:t xml:space="preserve"> such as offices, hospitals, nursing homes, clinics, dispensaries, health centres, schools, colleges, libraries, research institutes, boarding / lodging houses, </w:t>
      </w:r>
      <w:r>
        <w:rPr>
          <w:rFonts w:eastAsia="Times New Roman" w:cs="Times New Roman"/>
          <w:sz w:val="24"/>
          <w:szCs w:val="24"/>
          <w:lang w:val="en-IN"/>
        </w:rPr>
        <w:t xml:space="preserve">government rest houses, </w:t>
      </w:r>
      <w:r w:rsidRPr="000F3424">
        <w:rPr>
          <w:rFonts w:eastAsia="Times New Roman" w:cs="Times New Roman"/>
          <w:sz w:val="24"/>
          <w:szCs w:val="24"/>
          <w:lang w:val="en-IN"/>
        </w:rPr>
        <w:t xml:space="preserve"> tourist lodges, guest house, circuit house, rest house</w:t>
      </w:r>
      <w:r>
        <w:rPr>
          <w:rFonts w:eastAsia="Times New Roman" w:cs="Times New Roman"/>
          <w:sz w:val="24"/>
          <w:szCs w:val="24"/>
          <w:lang w:val="en-IN"/>
        </w:rPr>
        <w:t>s</w:t>
      </w:r>
      <w:r w:rsidRPr="000F3424">
        <w:rPr>
          <w:rFonts w:eastAsia="Times New Roman" w:cs="Times New Roman"/>
          <w:sz w:val="24"/>
          <w:szCs w:val="24"/>
          <w:lang w:val="en-IN"/>
        </w:rPr>
        <w:t xml:space="preserve">, Go-downs; Public building/hall, community halls/YMA halls (not for hiring), religious premises </w:t>
      </w:r>
      <w:r>
        <w:rPr>
          <w:rFonts w:eastAsia="Times New Roman" w:cs="Times New Roman"/>
          <w:sz w:val="24"/>
          <w:szCs w:val="24"/>
          <w:lang w:val="en-IN"/>
        </w:rPr>
        <w:t>such as C</w:t>
      </w:r>
      <w:r w:rsidRPr="000F3424">
        <w:rPr>
          <w:rFonts w:eastAsia="Times New Roman" w:cs="Times New Roman"/>
          <w:sz w:val="24"/>
          <w:szCs w:val="24"/>
          <w:lang w:val="en-IN"/>
        </w:rPr>
        <w:t xml:space="preserve">hurches, </w:t>
      </w:r>
      <w:r>
        <w:rPr>
          <w:rFonts w:eastAsia="Times New Roman" w:cs="Times New Roman"/>
          <w:sz w:val="24"/>
          <w:szCs w:val="24"/>
          <w:lang w:val="en-IN"/>
        </w:rPr>
        <w:t>T</w:t>
      </w:r>
      <w:r w:rsidRPr="000F3424">
        <w:rPr>
          <w:rFonts w:eastAsia="Times New Roman" w:cs="Times New Roman"/>
          <w:sz w:val="24"/>
          <w:szCs w:val="24"/>
          <w:lang w:val="en-IN"/>
        </w:rPr>
        <w:t xml:space="preserve">emples, </w:t>
      </w:r>
      <w:r>
        <w:rPr>
          <w:rFonts w:eastAsia="Times New Roman" w:cs="Times New Roman"/>
          <w:sz w:val="24"/>
          <w:szCs w:val="24"/>
          <w:lang w:val="en-IN"/>
        </w:rPr>
        <w:t>M</w:t>
      </w:r>
      <w:r w:rsidRPr="000F3424">
        <w:rPr>
          <w:rFonts w:eastAsia="Times New Roman" w:cs="Times New Roman"/>
          <w:sz w:val="24"/>
          <w:szCs w:val="24"/>
          <w:lang w:val="en-IN"/>
        </w:rPr>
        <w:t xml:space="preserve">osques, </w:t>
      </w:r>
      <w:proofErr w:type="spellStart"/>
      <w:r>
        <w:rPr>
          <w:rFonts w:eastAsia="Times New Roman" w:cs="Times New Roman"/>
          <w:sz w:val="24"/>
          <w:szCs w:val="24"/>
          <w:lang w:val="en-IN"/>
        </w:rPr>
        <w:t>G</w:t>
      </w:r>
      <w:r w:rsidRPr="000F3424">
        <w:rPr>
          <w:rFonts w:eastAsia="Times New Roman" w:cs="Times New Roman"/>
          <w:sz w:val="24"/>
          <w:szCs w:val="24"/>
          <w:lang w:val="en-IN"/>
        </w:rPr>
        <w:t>urudwaras</w:t>
      </w:r>
      <w:proofErr w:type="spellEnd"/>
      <w:r>
        <w:rPr>
          <w:rFonts w:eastAsia="Times New Roman" w:cs="Times New Roman"/>
          <w:sz w:val="24"/>
          <w:szCs w:val="24"/>
          <w:lang w:val="en-IN"/>
        </w:rPr>
        <w:t xml:space="preserve"> and </w:t>
      </w:r>
      <w:r w:rsidRPr="000F3424">
        <w:rPr>
          <w:rFonts w:eastAsia="Times New Roman" w:cs="Times New Roman"/>
          <w:sz w:val="24"/>
          <w:szCs w:val="24"/>
          <w:lang w:val="en-IN"/>
        </w:rPr>
        <w:t xml:space="preserve">religious offices. </w:t>
      </w:r>
    </w:p>
    <w:p w14:paraId="595F7F80" w14:textId="77777777" w:rsidR="00423EFA" w:rsidRPr="00C10D48" w:rsidRDefault="00423EFA" w:rsidP="00423EFA">
      <w:pPr>
        <w:adjustRightInd w:val="0"/>
        <w:spacing w:line="276" w:lineRule="auto"/>
        <w:ind w:left="567"/>
        <w:jc w:val="both"/>
        <w:rPr>
          <w:rFonts w:eastAsia="Times New Roman" w:cs="Times New Roman"/>
          <w:sz w:val="14"/>
          <w:szCs w:val="24"/>
          <w:lang w:val="en-IN"/>
        </w:rPr>
      </w:pPr>
    </w:p>
    <w:p w14:paraId="3FAB2C2A" w14:textId="77777777" w:rsidR="00423EFA" w:rsidRDefault="00423EFA" w:rsidP="00423EFA">
      <w:pPr>
        <w:adjustRightInd w:val="0"/>
        <w:spacing w:line="359" w:lineRule="auto"/>
        <w:ind w:left="567"/>
        <w:jc w:val="both"/>
        <w:rPr>
          <w:rFonts w:eastAsia="Times New Roman" w:cs="Times New Roman"/>
          <w:sz w:val="24"/>
          <w:szCs w:val="24"/>
          <w:lang w:val="en-IN"/>
        </w:rPr>
      </w:pPr>
      <w:r w:rsidRPr="000F3424">
        <w:rPr>
          <w:rFonts w:eastAsia="Times New Roman" w:cs="Times New Roman"/>
          <w:sz w:val="24"/>
          <w:szCs w:val="24"/>
          <w:lang w:val="en-IN"/>
        </w:rPr>
        <w:t>This category shall include NGO’s offices and any other establishment (Not setup for the purpose of undertaking some sort of trading/profit-making). This tariff is also applicable to orphanage/recognized charitable institutions where no fees/rental of any kind whatsoever are charged/levied</w:t>
      </w:r>
      <w:r>
        <w:rPr>
          <w:rFonts w:eastAsia="Times New Roman" w:cs="Times New Roman"/>
          <w:sz w:val="24"/>
          <w:szCs w:val="24"/>
          <w:lang w:val="en-IN"/>
        </w:rPr>
        <w:t>.</w:t>
      </w:r>
    </w:p>
    <w:p w14:paraId="24CA18DB" w14:textId="77777777" w:rsidR="00423EFA" w:rsidRDefault="00423EFA" w:rsidP="00423EFA">
      <w:pPr>
        <w:adjustRightInd w:val="0"/>
        <w:ind w:left="567"/>
        <w:jc w:val="both"/>
        <w:rPr>
          <w:rFonts w:eastAsia="Times New Roman" w:cs="Times New Roman"/>
          <w:b/>
          <w:szCs w:val="16"/>
          <w:lang w:val="en-IN"/>
        </w:rPr>
      </w:pPr>
    </w:p>
    <w:p w14:paraId="78285BFA" w14:textId="77777777" w:rsidR="00423EFA" w:rsidRPr="00B12577" w:rsidRDefault="00423EFA" w:rsidP="00423EFA">
      <w:pPr>
        <w:adjustRightInd w:val="0"/>
        <w:ind w:left="567"/>
        <w:jc w:val="both"/>
        <w:rPr>
          <w:rFonts w:eastAsia="Times New Roman" w:cs="Times New Roman"/>
          <w:b/>
          <w:szCs w:val="16"/>
          <w:lang w:val="en-IN"/>
        </w:rPr>
      </w:pPr>
      <w:r w:rsidRPr="00B12577">
        <w:rPr>
          <w:rFonts w:eastAsia="Times New Roman" w:cs="Times New Roman"/>
          <w:b/>
          <w:szCs w:val="16"/>
          <w:lang w:val="en-IN"/>
        </w:rPr>
        <w:t>Tariff Rate applicable</w:t>
      </w:r>
    </w:p>
    <w:p w14:paraId="3F5D7E88" w14:textId="77777777" w:rsidR="00423EFA" w:rsidRPr="00B12577" w:rsidRDefault="00423EFA" w:rsidP="00423EFA">
      <w:pPr>
        <w:spacing w:before="235" w:line="276" w:lineRule="auto"/>
        <w:ind w:left="567" w:right="-22"/>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00CBF2DD" w14:textId="77777777" w:rsidR="00423EFA" w:rsidRPr="00B12577" w:rsidRDefault="00423EFA" w:rsidP="00423EFA">
      <w:pPr>
        <w:ind w:left="567"/>
        <w:rPr>
          <w:rFonts w:eastAsia="Cambria"/>
          <w:sz w:val="20"/>
        </w:rPr>
      </w:pPr>
    </w:p>
    <w:p w14:paraId="2B30B864" w14:textId="77777777" w:rsidR="00423EFA" w:rsidRPr="000F3424" w:rsidRDefault="00423EFA" w:rsidP="00423EFA">
      <w:pPr>
        <w:adjustRightInd w:val="0"/>
        <w:spacing w:line="359" w:lineRule="auto"/>
        <w:ind w:left="567"/>
        <w:jc w:val="both"/>
        <w:rPr>
          <w:rFonts w:eastAsia="Times New Roman" w:cs="Times New Roman"/>
          <w:sz w:val="24"/>
          <w:szCs w:val="24"/>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sidRPr="00B12577">
        <w:rPr>
          <w:rFonts w:eastAsia="Cambria"/>
          <w:spacing w:val="-2"/>
          <w:sz w:val="24"/>
        </w:rPr>
        <w:t xml:space="preserve"> </w:t>
      </w:r>
      <w:r w:rsidRPr="00B12577">
        <w:rPr>
          <w:rFonts w:eastAsia="Cambria"/>
          <w:sz w:val="24"/>
        </w:rPr>
        <w:t>this</w:t>
      </w:r>
      <w:r w:rsidRPr="00B12577">
        <w:rPr>
          <w:rFonts w:eastAsia="Cambria"/>
          <w:spacing w:val="-1"/>
          <w:sz w:val="24"/>
        </w:rPr>
        <w:t xml:space="preserve"> </w:t>
      </w:r>
      <w:r w:rsidRPr="00B12577">
        <w:rPr>
          <w:rFonts w:eastAsia="Cambria"/>
          <w:sz w:val="24"/>
        </w:rPr>
        <w:t>category shall be treated under Option –</w:t>
      </w:r>
      <w:r w:rsidRPr="00B12577">
        <w:rPr>
          <w:rFonts w:eastAsia="Cambria"/>
          <w:spacing w:val="-1"/>
          <w:sz w:val="24"/>
        </w:rPr>
        <w:t xml:space="preserve"> </w:t>
      </w:r>
      <w:r w:rsidRPr="00B12577">
        <w:rPr>
          <w:rFonts w:eastAsia="Cambria"/>
          <w:sz w:val="24"/>
        </w:rPr>
        <w:t>1</w:t>
      </w:r>
    </w:p>
    <w:p w14:paraId="071E9F56" w14:textId="77777777" w:rsidR="00423EFA" w:rsidRPr="000F3424" w:rsidRDefault="00423EFA" w:rsidP="00423EFA">
      <w:pPr>
        <w:adjustRightInd w:val="0"/>
        <w:jc w:val="both"/>
        <w:rPr>
          <w:rFonts w:eastAsia="Times New Roman" w:cs="Times New Roman"/>
          <w:sz w:val="12"/>
          <w:szCs w:val="16"/>
          <w:lang w:val="en-IN"/>
        </w:rPr>
      </w:pPr>
    </w:p>
    <w:p w14:paraId="3CD35E67" w14:textId="77777777" w:rsidR="00423EFA" w:rsidRPr="000F3424" w:rsidRDefault="00423EFA" w:rsidP="00423EFA">
      <w:pPr>
        <w:ind w:left="993"/>
        <w:rPr>
          <w:rFonts w:eastAsia="Times New Roman" w:cs="Times New Roman"/>
          <w:b/>
          <w:bCs/>
          <w:sz w:val="24"/>
          <w:szCs w:val="24"/>
          <w:lang w:val="en-IN"/>
        </w:rPr>
      </w:pPr>
      <w:r>
        <w:rPr>
          <w:rFonts w:eastAsia="Times New Roman" w:cs="Times New Roman"/>
          <w:b/>
          <w:bCs/>
          <w:sz w:val="20"/>
          <w:szCs w:val="24"/>
          <w:lang w:val="en-IN"/>
        </w:rPr>
        <w:t xml:space="preserve"> </w:t>
      </w: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520"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ayout w:type="fixed"/>
        <w:tblCellMar>
          <w:left w:w="0" w:type="dxa"/>
          <w:right w:w="0" w:type="dxa"/>
        </w:tblCellMar>
        <w:tblLook w:val="0000" w:firstRow="0" w:lastRow="0" w:firstColumn="0" w:lastColumn="0" w:noHBand="0" w:noVBand="0"/>
      </w:tblPr>
      <w:tblGrid>
        <w:gridCol w:w="540"/>
        <w:gridCol w:w="1434"/>
        <w:gridCol w:w="2126"/>
        <w:gridCol w:w="2420"/>
      </w:tblGrid>
      <w:tr w:rsidR="00423EFA" w:rsidRPr="00C10D48" w14:paraId="4530C0CD" w14:textId="77777777" w:rsidTr="00DB5B7F">
        <w:trPr>
          <w:trHeight w:val="20"/>
        </w:trPr>
        <w:tc>
          <w:tcPr>
            <w:tcW w:w="1974" w:type="dxa"/>
            <w:gridSpan w:val="2"/>
            <w:shd w:val="clear" w:color="auto" w:fill="DEEAF6" w:themeFill="accent1" w:themeFillTint="33"/>
          </w:tcPr>
          <w:p w14:paraId="13D96170"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546" w:type="dxa"/>
            <w:gridSpan w:val="2"/>
            <w:shd w:val="clear" w:color="auto" w:fill="DEEAF6" w:themeFill="accent1" w:themeFillTint="33"/>
          </w:tcPr>
          <w:p w14:paraId="157BB08D"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60.00 per month per kW of contracted load</w:t>
            </w:r>
          </w:p>
        </w:tc>
      </w:tr>
      <w:tr w:rsidR="00423EFA" w:rsidRPr="00C10D48" w14:paraId="0496A21B" w14:textId="77777777" w:rsidTr="00DB5B7F">
        <w:trPr>
          <w:trHeight w:val="20"/>
        </w:trPr>
        <w:tc>
          <w:tcPr>
            <w:tcW w:w="6520" w:type="dxa"/>
            <w:gridSpan w:val="4"/>
            <w:shd w:val="clear" w:color="auto" w:fill="D0CECE" w:themeFill="background2" w:themeFillShade="E6"/>
          </w:tcPr>
          <w:p w14:paraId="7A615F6C" w14:textId="77777777" w:rsidR="00423EFA" w:rsidRPr="00C10D48" w:rsidRDefault="00423EFA" w:rsidP="00DB5B7F">
            <w:pPr>
              <w:adjustRightInd w:val="0"/>
              <w:spacing w:line="276" w:lineRule="auto"/>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657BF5E5" w14:textId="77777777" w:rsidTr="00DB5B7F">
        <w:trPr>
          <w:trHeight w:val="20"/>
        </w:trPr>
        <w:tc>
          <w:tcPr>
            <w:tcW w:w="540" w:type="dxa"/>
            <w:shd w:val="clear" w:color="auto" w:fill="DEEAF6" w:themeFill="accent1" w:themeFillTint="33"/>
          </w:tcPr>
          <w:p w14:paraId="21D5A0A1"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60" w:type="dxa"/>
            <w:gridSpan w:val="2"/>
            <w:shd w:val="clear" w:color="auto" w:fill="DEEAF6" w:themeFill="accent1" w:themeFillTint="33"/>
          </w:tcPr>
          <w:p w14:paraId="1B800A8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First 150 kWh</w:t>
            </w:r>
          </w:p>
        </w:tc>
        <w:tc>
          <w:tcPr>
            <w:tcW w:w="2420" w:type="dxa"/>
            <w:shd w:val="clear" w:color="auto" w:fill="DEEAF6" w:themeFill="accent1" w:themeFillTint="33"/>
          </w:tcPr>
          <w:p w14:paraId="1A20557A" w14:textId="77777777" w:rsidR="00423EFA" w:rsidRPr="00C10D48" w:rsidRDefault="00423EFA" w:rsidP="00DB5B7F">
            <w:pPr>
              <w:adjustRightInd w:val="0"/>
              <w:ind w:firstLine="383"/>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7.60 per kWh</w:t>
            </w:r>
          </w:p>
        </w:tc>
      </w:tr>
      <w:tr w:rsidR="00423EFA" w:rsidRPr="00C10D48" w14:paraId="1C4379F0" w14:textId="77777777" w:rsidTr="00DB5B7F">
        <w:trPr>
          <w:trHeight w:val="20"/>
        </w:trPr>
        <w:tc>
          <w:tcPr>
            <w:tcW w:w="540" w:type="dxa"/>
            <w:shd w:val="clear" w:color="auto" w:fill="DEEAF6" w:themeFill="accent1" w:themeFillTint="33"/>
          </w:tcPr>
          <w:p w14:paraId="5F954475"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60" w:type="dxa"/>
            <w:gridSpan w:val="2"/>
            <w:shd w:val="clear" w:color="auto" w:fill="DEEAF6" w:themeFill="accent1" w:themeFillTint="33"/>
          </w:tcPr>
          <w:p w14:paraId="7C70166A"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All units above 150 kWh</w:t>
            </w:r>
          </w:p>
        </w:tc>
        <w:tc>
          <w:tcPr>
            <w:tcW w:w="2420" w:type="dxa"/>
            <w:shd w:val="clear" w:color="auto" w:fill="DEEAF6" w:themeFill="accent1" w:themeFillTint="33"/>
          </w:tcPr>
          <w:p w14:paraId="7318DF82" w14:textId="77777777" w:rsidR="00423EFA" w:rsidRPr="00C10D48" w:rsidRDefault="00423EFA" w:rsidP="00DB5B7F">
            <w:pPr>
              <w:adjustRightInd w:val="0"/>
              <w:ind w:firstLine="383"/>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8.30 per kWh</w:t>
            </w:r>
          </w:p>
        </w:tc>
      </w:tr>
    </w:tbl>
    <w:p w14:paraId="63A99B77" w14:textId="77777777" w:rsidR="00423EFA" w:rsidRDefault="00423EFA" w:rsidP="00423EFA">
      <w:pPr>
        <w:adjustRightInd w:val="0"/>
        <w:ind w:left="720"/>
        <w:jc w:val="both"/>
        <w:rPr>
          <w:rFonts w:eastAsia="Times New Roman" w:cs="Times New Roman"/>
          <w:b/>
          <w:bCs/>
          <w:sz w:val="24"/>
          <w:szCs w:val="24"/>
          <w:lang w:val="en-IN"/>
        </w:rPr>
      </w:pPr>
    </w:p>
    <w:p w14:paraId="7CBE15AB" w14:textId="77777777" w:rsidR="00423EFA" w:rsidRPr="00E12E07" w:rsidRDefault="00423EFA" w:rsidP="00423EFA">
      <w:pPr>
        <w:widowControl/>
        <w:autoSpaceDE/>
        <w:autoSpaceDN/>
        <w:spacing w:line="360" w:lineRule="auto"/>
        <w:ind w:left="851"/>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2352417A"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lastRenderedPageBreak/>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379"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425"/>
        <w:gridCol w:w="1276"/>
        <w:gridCol w:w="2410"/>
        <w:gridCol w:w="2268"/>
      </w:tblGrid>
      <w:tr w:rsidR="00423EFA" w:rsidRPr="00C10D48" w14:paraId="7A196484" w14:textId="77777777" w:rsidTr="00DB5B7F">
        <w:trPr>
          <w:trHeight w:val="20"/>
        </w:trPr>
        <w:tc>
          <w:tcPr>
            <w:tcW w:w="1701" w:type="dxa"/>
            <w:gridSpan w:val="2"/>
            <w:shd w:val="clear" w:color="auto" w:fill="D9E2F3" w:themeFill="accent5" w:themeFillTint="33"/>
          </w:tcPr>
          <w:p w14:paraId="25A69EA4"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0420D1B3"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kW of contracted Load.</w:t>
            </w:r>
          </w:p>
        </w:tc>
      </w:tr>
      <w:tr w:rsidR="00423EFA" w:rsidRPr="00C10D48" w14:paraId="0952C02E" w14:textId="77777777" w:rsidTr="00DB5B7F">
        <w:trPr>
          <w:trHeight w:val="20"/>
        </w:trPr>
        <w:tc>
          <w:tcPr>
            <w:tcW w:w="6379" w:type="dxa"/>
            <w:gridSpan w:val="4"/>
            <w:shd w:val="clear" w:color="auto" w:fill="D0CECE" w:themeFill="background2" w:themeFillShade="E6"/>
          </w:tcPr>
          <w:p w14:paraId="3B320767"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7938AFB0" w14:textId="77777777" w:rsidTr="00DB5B7F">
        <w:trPr>
          <w:trHeight w:val="20"/>
        </w:trPr>
        <w:tc>
          <w:tcPr>
            <w:tcW w:w="425" w:type="dxa"/>
            <w:shd w:val="clear" w:color="auto" w:fill="D9E2F3" w:themeFill="accent5" w:themeFillTint="33"/>
          </w:tcPr>
          <w:p w14:paraId="46A35C4F"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686" w:type="dxa"/>
            <w:gridSpan w:val="2"/>
            <w:shd w:val="clear" w:color="auto" w:fill="D9E2F3" w:themeFill="accent5" w:themeFillTint="33"/>
          </w:tcPr>
          <w:p w14:paraId="04191400"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268" w:type="dxa"/>
            <w:shd w:val="clear" w:color="auto" w:fill="D9E2F3" w:themeFill="accent5" w:themeFillTint="33"/>
          </w:tcPr>
          <w:p w14:paraId="5120FA8C" w14:textId="77777777" w:rsidR="00423EFA" w:rsidRPr="00C10D48" w:rsidRDefault="00423EFA" w:rsidP="00DB5B7F">
            <w:pPr>
              <w:adjustRightInd w:val="0"/>
              <w:ind w:firstLine="144"/>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6.95</w:t>
            </w:r>
            <w:r w:rsidRPr="00C10D48">
              <w:rPr>
                <w:rFonts w:ascii="Calibri Light" w:eastAsia="Times New Roman" w:hAnsi="Calibri Light" w:cs="Calibri Light"/>
                <w:lang w:val="en-IN"/>
              </w:rPr>
              <w:t xml:space="preserve"> per kWh</w:t>
            </w:r>
          </w:p>
        </w:tc>
      </w:tr>
      <w:tr w:rsidR="00423EFA" w:rsidRPr="00C10D48" w14:paraId="527833E5" w14:textId="77777777" w:rsidTr="00DB5B7F">
        <w:trPr>
          <w:trHeight w:val="20"/>
        </w:trPr>
        <w:tc>
          <w:tcPr>
            <w:tcW w:w="425" w:type="dxa"/>
            <w:shd w:val="clear" w:color="auto" w:fill="D9E2F3" w:themeFill="accent5" w:themeFillTint="33"/>
          </w:tcPr>
          <w:p w14:paraId="0EB8E32F"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686" w:type="dxa"/>
            <w:gridSpan w:val="2"/>
            <w:shd w:val="clear" w:color="auto" w:fill="D9E2F3" w:themeFill="accent5" w:themeFillTint="33"/>
          </w:tcPr>
          <w:p w14:paraId="65F03972"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268" w:type="dxa"/>
            <w:shd w:val="clear" w:color="auto" w:fill="D9E2F3" w:themeFill="accent5" w:themeFillTint="33"/>
          </w:tcPr>
          <w:p w14:paraId="4BD8AD2B" w14:textId="77777777" w:rsidR="00423EFA" w:rsidRPr="00C10D48" w:rsidRDefault="00423EFA" w:rsidP="00DB5B7F">
            <w:pPr>
              <w:adjustRightInd w:val="0"/>
              <w:ind w:firstLine="144"/>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8.90</w:t>
            </w:r>
            <w:r w:rsidRPr="00C10D48">
              <w:rPr>
                <w:rFonts w:ascii="Calibri Light" w:eastAsia="Times New Roman" w:hAnsi="Calibri Light" w:cs="Calibri Light"/>
                <w:lang w:val="en-IN"/>
              </w:rPr>
              <w:t xml:space="preserve"> per kWh</w:t>
            </w:r>
          </w:p>
        </w:tc>
      </w:tr>
      <w:tr w:rsidR="00423EFA" w:rsidRPr="00C10D48" w14:paraId="7A42DB0B" w14:textId="77777777" w:rsidTr="00DB5B7F">
        <w:trPr>
          <w:trHeight w:val="20"/>
        </w:trPr>
        <w:tc>
          <w:tcPr>
            <w:tcW w:w="425" w:type="dxa"/>
            <w:shd w:val="clear" w:color="auto" w:fill="D9E2F3" w:themeFill="accent5" w:themeFillTint="33"/>
          </w:tcPr>
          <w:p w14:paraId="686BB9E5"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686" w:type="dxa"/>
            <w:gridSpan w:val="2"/>
            <w:shd w:val="clear" w:color="auto" w:fill="D9E2F3" w:themeFill="accent5" w:themeFillTint="33"/>
          </w:tcPr>
          <w:p w14:paraId="07C78101"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268" w:type="dxa"/>
            <w:shd w:val="clear" w:color="auto" w:fill="D9E2F3" w:themeFill="accent5" w:themeFillTint="33"/>
          </w:tcPr>
          <w:p w14:paraId="0BACABAE" w14:textId="77777777" w:rsidR="00423EFA" w:rsidRPr="00C10D48" w:rsidRDefault="00423EFA" w:rsidP="00DB5B7F">
            <w:pPr>
              <w:adjustRightInd w:val="0"/>
              <w:ind w:firstLine="144"/>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5.40</w:t>
            </w:r>
            <w:r w:rsidRPr="00C10D48">
              <w:rPr>
                <w:rFonts w:ascii="Calibri Light" w:eastAsia="Times New Roman" w:hAnsi="Calibri Light" w:cs="Calibri Light"/>
                <w:lang w:val="en-IN"/>
              </w:rPr>
              <w:t xml:space="preserve"> per kWh</w:t>
            </w:r>
          </w:p>
        </w:tc>
      </w:tr>
    </w:tbl>
    <w:p w14:paraId="71DA34F9" w14:textId="77777777" w:rsidR="00423EFA" w:rsidRDefault="00423EFA" w:rsidP="00423EFA">
      <w:pPr>
        <w:adjustRightInd w:val="0"/>
        <w:ind w:left="720"/>
        <w:jc w:val="both"/>
        <w:rPr>
          <w:rFonts w:eastAsia="Times New Roman" w:cs="Times New Roman"/>
          <w:b/>
          <w:bCs/>
          <w:sz w:val="24"/>
          <w:szCs w:val="24"/>
          <w:lang w:val="en-IN"/>
        </w:rPr>
      </w:pPr>
    </w:p>
    <w:p w14:paraId="5B2F1796"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38A8BB52" w14:textId="77777777" w:rsidR="00423EFA" w:rsidRPr="000F3424" w:rsidRDefault="00423EFA" w:rsidP="00423EFA">
      <w:pPr>
        <w:adjustRightInd w:val="0"/>
        <w:ind w:left="720"/>
        <w:jc w:val="both"/>
        <w:rPr>
          <w:rFonts w:eastAsia="Times New Roman" w:cs="Times New Roman"/>
          <w:b/>
          <w:bCs/>
          <w:sz w:val="24"/>
          <w:szCs w:val="24"/>
          <w:lang w:val="en-IN"/>
        </w:rPr>
      </w:pPr>
    </w:p>
    <w:p w14:paraId="3C270CDC" w14:textId="77777777" w:rsidR="00423EFA" w:rsidRPr="000F3424" w:rsidRDefault="00423EFA" w:rsidP="00423EFA">
      <w:pPr>
        <w:adjustRightInd w:val="0"/>
        <w:spacing w:line="360" w:lineRule="auto"/>
        <w:ind w:left="567" w:hanging="567"/>
        <w:jc w:val="both"/>
        <w:rPr>
          <w:rFonts w:eastAsia="Times New Roman" w:cs="Times New Roman"/>
          <w:b/>
          <w:bCs/>
          <w:sz w:val="24"/>
          <w:szCs w:val="24"/>
          <w:lang w:val="en-IN"/>
        </w:rPr>
      </w:pPr>
      <w:r w:rsidRPr="000F3424">
        <w:rPr>
          <w:rFonts w:eastAsia="Times New Roman" w:cs="Times New Roman"/>
          <w:b/>
          <w:bCs/>
          <w:sz w:val="24"/>
          <w:szCs w:val="24"/>
          <w:lang w:val="en-IN"/>
        </w:rPr>
        <w:t xml:space="preserve">2.4 </w:t>
      </w:r>
      <w:r>
        <w:rPr>
          <w:rFonts w:eastAsia="Times New Roman" w:cs="Times New Roman"/>
          <w:b/>
          <w:bCs/>
          <w:sz w:val="24"/>
          <w:szCs w:val="24"/>
          <w:lang w:val="en-IN"/>
        </w:rPr>
        <w:tab/>
        <w:t>LT</w:t>
      </w:r>
      <w:r w:rsidRPr="000F3424">
        <w:rPr>
          <w:rFonts w:eastAsia="Times New Roman" w:cs="Times New Roman"/>
          <w:b/>
          <w:bCs/>
          <w:sz w:val="24"/>
          <w:szCs w:val="24"/>
          <w:lang w:val="en-IN"/>
        </w:rPr>
        <w:t xml:space="preserve"> Category - 4: Commercial Service</w:t>
      </w:r>
    </w:p>
    <w:p w14:paraId="4125261E" w14:textId="77777777" w:rsidR="00423EFA" w:rsidRDefault="00423EFA" w:rsidP="00423EFA">
      <w:pPr>
        <w:adjustRightInd w:val="0"/>
        <w:spacing w:line="360" w:lineRule="auto"/>
        <w:ind w:left="567"/>
        <w:jc w:val="both"/>
        <w:rPr>
          <w:rFonts w:eastAsia="Times New Roman" w:cs="Times New Roman"/>
          <w:sz w:val="24"/>
          <w:szCs w:val="24"/>
          <w:lang w:val="en-IN"/>
        </w:rPr>
      </w:pPr>
      <w:r w:rsidRPr="000F3424">
        <w:rPr>
          <w:rFonts w:eastAsia="Times New Roman" w:cs="Times New Roman"/>
          <w:b/>
          <w:bCs/>
          <w:i/>
          <w:iCs/>
          <w:sz w:val="24"/>
          <w:szCs w:val="24"/>
          <w:lang w:val="en-IN"/>
        </w:rPr>
        <w:t>Applicability</w:t>
      </w:r>
      <w:r w:rsidRPr="000F3424">
        <w:rPr>
          <w:rFonts w:eastAsia="Times New Roman" w:cs="Times New Roman"/>
          <w:b/>
          <w:bCs/>
          <w:sz w:val="24"/>
          <w:szCs w:val="24"/>
          <w:lang w:val="en-IN"/>
        </w:rPr>
        <w:t xml:space="preserve">: </w:t>
      </w:r>
      <w:r w:rsidRPr="000F3424">
        <w:rPr>
          <w:rFonts w:eastAsia="Times New Roman" w:cs="Times New Roman"/>
          <w:sz w:val="24"/>
          <w:szCs w:val="24"/>
          <w:lang w:val="en-IN"/>
        </w:rPr>
        <w:t xml:space="preserve">Applicable for supply of energy to all lights, all types of fans, heating devices, Television, VCR/VCP, Radio, Computers, Refrigerator, Air Conditioner, Lift motors, Water pump and all other appliances for private gains including other small power. This tariff includes power loads </w:t>
      </w:r>
      <w:r w:rsidRPr="000F3424">
        <w:rPr>
          <w:rFonts w:eastAsia="Times New Roman" w:cs="Times New Roman"/>
          <w:sz w:val="24"/>
          <w:szCs w:val="24"/>
          <w:u w:val="single"/>
          <w:lang w:val="en-IN"/>
        </w:rPr>
        <w:t>for commercial purposes</w:t>
      </w:r>
      <w:r w:rsidRPr="000F3424">
        <w:rPr>
          <w:rFonts w:eastAsia="Times New Roman" w:cs="Times New Roman"/>
          <w:sz w:val="24"/>
          <w:szCs w:val="24"/>
          <w:lang w:val="en-IN"/>
        </w:rPr>
        <w:t xml:space="preserve"> like Semi- </w:t>
      </w:r>
      <w:r w:rsidRPr="005D088D">
        <w:rPr>
          <w:rFonts w:eastAsia="Times New Roman" w:cs="Times New Roman"/>
          <w:sz w:val="24"/>
          <w:szCs w:val="24"/>
          <w:lang w:val="en-IN"/>
        </w:rPr>
        <w:t>government/non-government offices, shops, book stalls / shops, parlours, hospitals, educational institutes, nursing homes, clinics, dispensaries, health centres, restaurants, bars, hotels, clubs, guest houses, rest houses (</w:t>
      </w:r>
      <w:r w:rsidRPr="005D088D">
        <w:rPr>
          <w:rFonts w:eastAsia="Times New Roman" w:cs="Times New Roman"/>
          <w:i/>
          <w:szCs w:val="24"/>
          <w:lang w:val="en-IN"/>
        </w:rPr>
        <w:t>includes</w:t>
      </w:r>
      <w:r w:rsidRPr="005D088D">
        <w:rPr>
          <w:rFonts w:eastAsia="Times New Roman" w:cs="Times New Roman"/>
          <w:sz w:val="24"/>
          <w:szCs w:val="24"/>
          <w:lang w:val="en-IN"/>
        </w:rPr>
        <w:t xml:space="preserve"> </w:t>
      </w:r>
      <w:r w:rsidRPr="005D088D">
        <w:rPr>
          <w:rFonts w:eastAsia="Times New Roman" w:cs="Times New Roman"/>
          <w:i/>
          <w:sz w:val="24"/>
          <w:szCs w:val="24"/>
          <w:lang w:val="en-IN"/>
        </w:rPr>
        <w:t>home Stay houses)</w:t>
      </w:r>
      <w:r w:rsidRPr="005D088D">
        <w:rPr>
          <w:rFonts w:eastAsia="Times New Roman" w:cs="Times New Roman"/>
          <w:sz w:val="24"/>
          <w:szCs w:val="24"/>
          <w:lang w:val="en-IN"/>
        </w:rPr>
        <w:t>, tourist lodges, picnic spots, resorts, farm/garden houses, clubs,</w:t>
      </w:r>
      <w:r w:rsidRPr="000F3424">
        <w:rPr>
          <w:rFonts w:eastAsia="Times New Roman" w:cs="Times New Roman"/>
          <w:sz w:val="24"/>
          <w:szCs w:val="24"/>
          <w:lang w:val="en-IN"/>
        </w:rPr>
        <w:t xml:space="preserve"> markets, optical houses, stadiums, meeting/conference halls, all types of studios, tea stalls, professional chambers (like Advocates, chartered Accountants, consultants, Doctors, etc.), private trusts, marriage houses, public halls, show rooms, centrally air-conditioning units, commercial establishments, X-ray plants, diagnostic centres, pathological labs, carpenters and furniture makers, repair workshops, laundries, typing institutes, internet cafes, STD/ISD PCO’s, FAX/photocopy shops, tailoring shops, Non- Government Institutions such as schools, colleges, libraries, research institutes, boarding/lodging houses, railway stations, fuel/oil stations/pumps, bottling or filling stations/plants, service stations, Railway/Bus stations/terminals, All India radio/T.V/Cable TV establishment with sub-operators’ installations, printing presses, commercial trusts, societies, banks, financial institutions, theatres, cinema halls, circus, coaching institutes, common facilities in multi-storeyed commercial offices</w:t>
      </w:r>
      <w:r w:rsidRPr="000F3424">
        <w:rPr>
          <w:rFonts w:eastAsia="Times New Roman" w:cs="Times New Roman"/>
          <w:b/>
          <w:bCs/>
          <w:sz w:val="24"/>
          <w:szCs w:val="24"/>
          <w:lang w:val="en-IN"/>
        </w:rPr>
        <w:t>/</w:t>
      </w:r>
      <w:r w:rsidRPr="000F3424">
        <w:rPr>
          <w:rFonts w:eastAsia="Times New Roman" w:cs="Times New Roman"/>
          <w:sz w:val="24"/>
          <w:szCs w:val="24"/>
          <w:lang w:val="en-IN"/>
        </w:rPr>
        <w:t>buildings, Public Museums, Crematoriums, graveyards, orphanages/recognized charitable institutions where rental or fees of any kind are charged, non-recognized charitable institutions, power supply to telecommunication system/towers, leased of Government property(</w:t>
      </w:r>
      <w:proofErr w:type="spellStart"/>
      <w:r w:rsidRPr="000F3424">
        <w:rPr>
          <w:rFonts w:eastAsia="Times New Roman" w:cs="Times New Roman"/>
          <w:sz w:val="24"/>
          <w:szCs w:val="24"/>
          <w:lang w:val="en-IN"/>
        </w:rPr>
        <w:t>ies</w:t>
      </w:r>
      <w:proofErr w:type="spellEnd"/>
      <w:r w:rsidRPr="000F3424">
        <w:rPr>
          <w:rFonts w:eastAsia="Times New Roman" w:cs="Times New Roman"/>
          <w:sz w:val="24"/>
          <w:szCs w:val="24"/>
          <w:lang w:val="en-IN"/>
        </w:rPr>
        <w:t xml:space="preserve">) to private </w:t>
      </w:r>
      <w:r w:rsidRPr="000F3424">
        <w:rPr>
          <w:rFonts w:eastAsia="Times New Roman" w:cs="Times New Roman"/>
          <w:sz w:val="24"/>
          <w:szCs w:val="24"/>
          <w:lang w:val="en-IN"/>
        </w:rPr>
        <w:lastRenderedPageBreak/>
        <w:t>party(</w:t>
      </w:r>
      <w:proofErr w:type="spellStart"/>
      <w:r w:rsidRPr="000F3424">
        <w:rPr>
          <w:rFonts w:eastAsia="Times New Roman" w:cs="Times New Roman"/>
          <w:sz w:val="24"/>
          <w:szCs w:val="24"/>
          <w:lang w:val="en-IN"/>
        </w:rPr>
        <w:t>ies</w:t>
      </w:r>
      <w:proofErr w:type="spellEnd"/>
      <w:r w:rsidRPr="000F3424">
        <w:rPr>
          <w:rFonts w:eastAsia="Times New Roman" w:cs="Times New Roman"/>
          <w:sz w:val="24"/>
          <w:szCs w:val="24"/>
          <w:lang w:val="en-IN"/>
        </w:rPr>
        <w:t xml:space="preserve">) such as Guest house, tourist lodges, restaurants and others commercial applications those not covered under any other categories. It shall also include store/stock yard, parking lot, Storage </w:t>
      </w:r>
      <w:proofErr w:type="spellStart"/>
      <w:r w:rsidRPr="000F3424">
        <w:rPr>
          <w:rFonts w:eastAsia="Times New Roman" w:cs="Times New Roman"/>
          <w:sz w:val="24"/>
          <w:szCs w:val="24"/>
          <w:lang w:val="en-IN"/>
        </w:rPr>
        <w:t>godowns</w:t>
      </w:r>
      <w:proofErr w:type="spellEnd"/>
      <w:r w:rsidRPr="000F3424">
        <w:rPr>
          <w:rFonts w:eastAsia="Times New Roman" w:cs="Times New Roman"/>
          <w:sz w:val="24"/>
          <w:szCs w:val="24"/>
          <w:lang w:val="en-IN"/>
        </w:rPr>
        <w:t xml:space="preserve"> and any other applications for private/company/government gain. </w:t>
      </w:r>
    </w:p>
    <w:p w14:paraId="493430B4" w14:textId="77777777" w:rsidR="00423EFA" w:rsidRDefault="00423EFA" w:rsidP="00423EFA">
      <w:pPr>
        <w:adjustRightInd w:val="0"/>
        <w:ind w:left="567"/>
        <w:jc w:val="both"/>
        <w:rPr>
          <w:rFonts w:eastAsia="Times New Roman" w:cs="Times New Roman"/>
          <w:sz w:val="24"/>
          <w:szCs w:val="24"/>
          <w:lang w:val="en-IN"/>
        </w:rPr>
      </w:pPr>
    </w:p>
    <w:p w14:paraId="723D4121" w14:textId="77777777" w:rsidR="00423EFA" w:rsidRPr="000F3424" w:rsidRDefault="00423EFA" w:rsidP="00423EFA">
      <w:pPr>
        <w:adjustRightInd w:val="0"/>
        <w:spacing w:line="276" w:lineRule="auto"/>
        <w:ind w:left="567"/>
        <w:jc w:val="both"/>
        <w:rPr>
          <w:rFonts w:eastAsia="Times New Roman" w:cs="Times New Roman"/>
          <w:sz w:val="24"/>
          <w:szCs w:val="24"/>
          <w:lang w:val="en-IN"/>
        </w:rPr>
      </w:pPr>
      <w:r w:rsidRPr="000F3424">
        <w:rPr>
          <w:rFonts w:eastAsia="Times New Roman" w:cs="Times New Roman"/>
          <w:sz w:val="24"/>
          <w:szCs w:val="24"/>
          <w:lang w:val="en-IN"/>
        </w:rPr>
        <w:t>It will broadly apply to all offices/establishment so setup for the purpose of trading/profit making.</w:t>
      </w:r>
    </w:p>
    <w:p w14:paraId="32F883BA" w14:textId="77777777" w:rsidR="00423EFA" w:rsidRDefault="00423EFA" w:rsidP="00423EFA">
      <w:pPr>
        <w:adjustRightInd w:val="0"/>
        <w:ind w:left="720"/>
        <w:jc w:val="both"/>
        <w:rPr>
          <w:rFonts w:eastAsia="Times New Roman" w:cs="Times New Roman"/>
          <w:b/>
          <w:bCs/>
          <w:sz w:val="24"/>
          <w:szCs w:val="24"/>
          <w:lang w:val="en-IN"/>
        </w:rPr>
      </w:pPr>
    </w:p>
    <w:p w14:paraId="02E2506A" w14:textId="77777777" w:rsidR="00423EFA" w:rsidRPr="00B12577" w:rsidRDefault="00423EFA" w:rsidP="00423EFA">
      <w:pPr>
        <w:adjustRightInd w:val="0"/>
        <w:ind w:left="567"/>
        <w:jc w:val="both"/>
        <w:rPr>
          <w:rFonts w:eastAsia="Times New Roman" w:cs="Times New Roman"/>
          <w:b/>
          <w:szCs w:val="16"/>
          <w:lang w:val="en-IN"/>
        </w:rPr>
      </w:pPr>
      <w:r w:rsidRPr="00B12577">
        <w:rPr>
          <w:rFonts w:eastAsia="Times New Roman" w:cs="Times New Roman"/>
          <w:b/>
          <w:szCs w:val="16"/>
          <w:lang w:val="en-IN"/>
        </w:rPr>
        <w:t>Tariff Rate applicable</w:t>
      </w:r>
    </w:p>
    <w:p w14:paraId="3F339DD1" w14:textId="77777777" w:rsidR="00423EFA" w:rsidRPr="00B12577" w:rsidRDefault="00423EFA" w:rsidP="00423EFA">
      <w:pPr>
        <w:spacing w:before="235" w:line="276" w:lineRule="auto"/>
        <w:ind w:left="567" w:right="-22"/>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3A3A3451" w14:textId="77777777" w:rsidR="00423EFA" w:rsidRPr="00B12577" w:rsidRDefault="00423EFA" w:rsidP="00423EFA">
      <w:pPr>
        <w:ind w:left="567"/>
        <w:rPr>
          <w:rFonts w:eastAsia="Cambria"/>
          <w:sz w:val="20"/>
        </w:rPr>
      </w:pPr>
    </w:p>
    <w:p w14:paraId="65F5ECA7" w14:textId="77777777" w:rsidR="00423EFA" w:rsidRPr="000F3424" w:rsidRDefault="00423EFA" w:rsidP="00423EFA">
      <w:pPr>
        <w:adjustRightInd w:val="0"/>
        <w:spacing w:line="359" w:lineRule="auto"/>
        <w:ind w:left="567"/>
        <w:jc w:val="both"/>
        <w:rPr>
          <w:rFonts w:eastAsia="Times New Roman" w:cs="Times New Roman"/>
          <w:sz w:val="24"/>
          <w:szCs w:val="24"/>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sidRPr="00B12577">
        <w:rPr>
          <w:rFonts w:eastAsia="Cambria"/>
          <w:spacing w:val="-2"/>
          <w:sz w:val="24"/>
        </w:rPr>
        <w:t xml:space="preserve"> </w:t>
      </w:r>
      <w:r w:rsidRPr="00B12577">
        <w:rPr>
          <w:rFonts w:eastAsia="Cambria"/>
          <w:sz w:val="24"/>
        </w:rPr>
        <w:t>this</w:t>
      </w:r>
      <w:r w:rsidRPr="00B12577">
        <w:rPr>
          <w:rFonts w:eastAsia="Cambria"/>
          <w:spacing w:val="-1"/>
          <w:sz w:val="24"/>
        </w:rPr>
        <w:t xml:space="preserve"> </w:t>
      </w:r>
      <w:r w:rsidRPr="00B12577">
        <w:rPr>
          <w:rFonts w:eastAsia="Cambria"/>
          <w:sz w:val="24"/>
        </w:rPr>
        <w:t>category shall be treated under Option –</w:t>
      </w:r>
      <w:r w:rsidRPr="00B12577">
        <w:rPr>
          <w:rFonts w:eastAsia="Cambria"/>
          <w:spacing w:val="-1"/>
          <w:sz w:val="24"/>
        </w:rPr>
        <w:t xml:space="preserve"> </w:t>
      </w:r>
      <w:r w:rsidRPr="00B12577">
        <w:rPr>
          <w:rFonts w:eastAsia="Cambria"/>
          <w:sz w:val="24"/>
        </w:rPr>
        <w:t>1</w:t>
      </w:r>
    </w:p>
    <w:p w14:paraId="2684ABB8" w14:textId="77777777" w:rsidR="00423EFA" w:rsidRDefault="00423EFA" w:rsidP="00423EFA">
      <w:pPr>
        <w:adjustRightInd w:val="0"/>
        <w:ind w:left="851" w:firstLine="11"/>
        <w:jc w:val="both"/>
        <w:rPr>
          <w:rFonts w:eastAsia="Times New Roman" w:cs="Times New Roman"/>
          <w:b/>
          <w:bCs/>
          <w:sz w:val="24"/>
          <w:szCs w:val="24"/>
          <w:lang w:val="en-IN"/>
        </w:rPr>
      </w:pPr>
    </w:p>
    <w:p w14:paraId="4ABC7EA5" w14:textId="77777777" w:rsidR="00423EFA" w:rsidRPr="000F3424" w:rsidRDefault="00423EFA" w:rsidP="00423EFA">
      <w:pPr>
        <w:adjustRightInd w:val="0"/>
        <w:ind w:left="993" w:firstLine="11"/>
        <w:jc w:val="both"/>
        <w:rPr>
          <w:rFonts w:eastAsia="Times New Roman" w:cs="Times New Roman"/>
          <w:b/>
          <w:bCs/>
          <w:sz w:val="24"/>
          <w:szCs w:val="24"/>
          <w:lang w:val="en-IN"/>
        </w:rPr>
      </w:pPr>
      <w:r w:rsidRPr="000F3424">
        <w:rPr>
          <w:rFonts w:eastAsia="Times New Roman" w:cs="Times New Roman"/>
          <w:b/>
          <w:bCs/>
          <w:sz w:val="24"/>
          <w:szCs w:val="24"/>
          <w:lang w:val="en-IN"/>
        </w:rPr>
        <w:t>Rates:</w:t>
      </w:r>
    </w:p>
    <w:tbl>
      <w:tblPr>
        <w:tblW w:w="6796"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ayout w:type="fixed"/>
        <w:tblCellMar>
          <w:left w:w="0" w:type="dxa"/>
          <w:right w:w="0" w:type="dxa"/>
        </w:tblCellMar>
        <w:tblLook w:val="0000" w:firstRow="0" w:lastRow="0" w:firstColumn="0" w:lastColumn="0" w:noHBand="0" w:noVBand="0"/>
      </w:tblPr>
      <w:tblGrid>
        <w:gridCol w:w="450"/>
        <w:gridCol w:w="1524"/>
        <w:gridCol w:w="2126"/>
        <w:gridCol w:w="2696"/>
      </w:tblGrid>
      <w:tr w:rsidR="00423EFA" w:rsidRPr="00C10D48" w14:paraId="305B2ABD" w14:textId="77777777" w:rsidTr="00DB5B7F">
        <w:trPr>
          <w:trHeight w:val="20"/>
        </w:trPr>
        <w:tc>
          <w:tcPr>
            <w:tcW w:w="1974" w:type="dxa"/>
            <w:gridSpan w:val="2"/>
            <w:shd w:val="clear" w:color="auto" w:fill="DEEAF6" w:themeFill="accent1" w:themeFillTint="33"/>
          </w:tcPr>
          <w:p w14:paraId="3C5360C0"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w:t>
            </w:r>
          </w:p>
        </w:tc>
        <w:tc>
          <w:tcPr>
            <w:tcW w:w="4822" w:type="dxa"/>
            <w:gridSpan w:val="2"/>
            <w:shd w:val="clear" w:color="auto" w:fill="DEEAF6" w:themeFill="accent1" w:themeFillTint="33"/>
          </w:tcPr>
          <w:p w14:paraId="65B3734C"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80.00 per month per kW of contracted load</w:t>
            </w:r>
          </w:p>
        </w:tc>
      </w:tr>
      <w:tr w:rsidR="00423EFA" w:rsidRPr="00C10D48" w14:paraId="2EEE504C" w14:textId="77777777" w:rsidTr="00DB5B7F">
        <w:trPr>
          <w:trHeight w:val="20"/>
        </w:trPr>
        <w:tc>
          <w:tcPr>
            <w:tcW w:w="6796" w:type="dxa"/>
            <w:gridSpan w:val="4"/>
            <w:shd w:val="clear" w:color="auto" w:fill="D0CECE" w:themeFill="background2" w:themeFillShade="E6"/>
          </w:tcPr>
          <w:p w14:paraId="34835F5D" w14:textId="77777777" w:rsidR="00423EFA" w:rsidRPr="00C10D48" w:rsidRDefault="00423EFA" w:rsidP="00DB5B7F">
            <w:pPr>
              <w:adjustRightInd w:val="0"/>
              <w:spacing w:line="276" w:lineRule="auto"/>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7A7E7666" w14:textId="77777777" w:rsidTr="00DB5B7F">
        <w:trPr>
          <w:trHeight w:val="20"/>
        </w:trPr>
        <w:tc>
          <w:tcPr>
            <w:tcW w:w="450" w:type="dxa"/>
            <w:shd w:val="clear" w:color="auto" w:fill="DEEAF6" w:themeFill="accent1" w:themeFillTint="33"/>
          </w:tcPr>
          <w:p w14:paraId="078B4177"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650" w:type="dxa"/>
            <w:gridSpan w:val="2"/>
            <w:shd w:val="clear" w:color="auto" w:fill="DEEAF6" w:themeFill="accent1" w:themeFillTint="33"/>
          </w:tcPr>
          <w:p w14:paraId="045B1B2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First 150 kWh</w:t>
            </w:r>
          </w:p>
        </w:tc>
        <w:tc>
          <w:tcPr>
            <w:tcW w:w="2696" w:type="dxa"/>
            <w:shd w:val="clear" w:color="auto" w:fill="DEEAF6" w:themeFill="accent1" w:themeFillTint="33"/>
          </w:tcPr>
          <w:p w14:paraId="362D14A9" w14:textId="77777777" w:rsidR="00423EFA" w:rsidRPr="00C10D48" w:rsidRDefault="00423EFA" w:rsidP="00DB5B7F">
            <w:pPr>
              <w:adjustRightInd w:val="0"/>
              <w:ind w:firstLine="205"/>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8.20 per kWh</w:t>
            </w:r>
          </w:p>
        </w:tc>
      </w:tr>
      <w:tr w:rsidR="00423EFA" w:rsidRPr="00C10D48" w14:paraId="1E3E5B09" w14:textId="77777777" w:rsidTr="00DB5B7F">
        <w:trPr>
          <w:trHeight w:val="20"/>
        </w:trPr>
        <w:tc>
          <w:tcPr>
            <w:tcW w:w="450" w:type="dxa"/>
            <w:shd w:val="clear" w:color="auto" w:fill="DEEAF6" w:themeFill="accent1" w:themeFillTint="33"/>
          </w:tcPr>
          <w:p w14:paraId="6091338B"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650" w:type="dxa"/>
            <w:gridSpan w:val="2"/>
            <w:shd w:val="clear" w:color="auto" w:fill="DEEAF6" w:themeFill="accent1" w:themeFillTint="33"/>
          </w:tcPr>
          <w:p w14:paraId="3D734B84"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All units above 150 kWh</w:t>
            </w:r>
          </w:p>
        </w:tc>
        <w:tc>
          <w:tcPr>
            <w:tcW w:w="2696" w:type="dxa"/>
            <w:shd w:val="clear" w:color="auto" w:fill="DEEAF6" w:themeFill="accent1" w:themeFillTint="33"/>
          </w:tcPr>
          <w:p w14:paraId="0B24CFA3" w14:textId="77777777" w:rsidR="00423EFA" w:rsidRPr="00C10D48" w:rsidRDefault="00423EFA" w:rsidP="00DB5B7F">
            <w:pPr>
              <w:adjustRightInd w:val="0"/>
              <w:ind w:firstLine="205"/>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8.45 per kWh</w:t>
            </w:r>
          </w:p>
        </w:tc>
      </w:tr>
    </w:tbl>
    <w:p w14:paraId="5937324C" w14:textId="77777777" w:rsidR="00423EFA" w:rsidRDefault="00423EFA" w:rsidP="00423EFA">
      <w:pPr>
        <w:adjustRightInd w:val="0"/>
        <w:jc w:val="both"/>
        <w:rPr>
          <w:rFonts w:eastAsia="Times New Roman" w:cs="Times New Roman"/>
          <w:b/>
          <w:bCs/>
          <w:sz w:val="24"/>
          <w:szCs w:val="24"/>
          <w:lang w:val="en-IN"/>
        </w:rPr>
      </w:pPr>
    </w:p>
    <w:p w14:paraId="35917922" w14:textId="77777777" w:rsidR="00423EFA" w:rsidRPr="00E12E07" w:rsidRDefault="00423EFA" w:rsidP="00423EFA">
      <w:pPr>
        <w:widowControl/>
        <w:autoSpaceDE/>
        <w:autoSpaceDN/>
        <w:spacing w:line="360" w:lineRule="auto"/>
        <w:ind w:left="851"/>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28E0D9EE"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410"/>
        <w:gridCol w:w="2268"/>
      </w:tblGrid>
      <w:tr w:rsidR="00423EFA" w:rsidRPr="00C10D48" w14:paraId="68CF93AA" w14:textId="77777777" w:rsidTr="00DB5B7F">
        <w:trPr>
          <w:trHeight w:val="20"/>
        </w:trPr>
        <w:tc>
          <w:tcPr>
            <w:tcW w:w="1843" w:type="dxa"/>
            <w:gridSpan w:val="2"/>
            <w:shd w:val="clear" w:color="auto" w:fill="D9E2F3" w:themeFill="accent5" w:themeFillTint="33"/>
          </w:tcPr>
          <w:p w14:paraId="55154B5D"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2CF908B3"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kW of contracted Load.</w:t>
            </w:r>
          </w:p>
        </w:tc>
      </w:tr>
      <w:tr w:rsidR="00423EFA" w:rsidRPr="00C10D48" w14:paraId="64F3B6ED" w14:textId="77777777" w:rsidTr="00DB5B7F">
        <w:trPr>
          <w:trHeight w:val="20"/>
        </w:trPr>
        <w:tc>
          <w:tcPr>
            <w:tcW w:w="6521" w:type="dxa"/>
            <w:gridSpan w:val="4"/>
            <w:shd w:val="clear" w:color="auto" w:fill="D0CECE" w:themeFill="background2" w:themeFillShade="E6"/>
          </w:tcPr>
          <w:p w14:paraId="7E60DC63"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22633FA9" w14:textId="77777777" w:rsidTr="00DB5B7F">
        <w:trPr>
          <w:trHeight w:val="20"/>
        </w:trPr>
        <w:tc>
          <w:tcPr>
            <w:tcW w:w="567" w:type="dxa"/>
            <w:shd w:val="clear" w:color="auto" w:fill="D9E2F3" w:themeFill="accent5" w:themeFillTint="33"/>
          </w:tcPr>
          <w:p w14:paraId="74BD90C4"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686" w:type="dxa"/>
            <w:gridSpan w:val="2"/>
            <w:shd w:val="clear" w:color="auto" w:fill="D9E2F3" w:themeFill="accent5" w:themeFillTint="33"/>
          </w:tcPr>
          <w:p w14:paraId="276793E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268" w:type="dxa"/>
            <w:shd w:val="clear" w:color="auto" w:fill="D9E2F3" w:themeFill="accent5" w:themeFillTint="33"/>
          </w:tcPr>
          <w:p w14:paraId="4BA209EA"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7.10</w:t>
            </w:r>
            <w:r w:rsidRPr="00C10D48">
              <w:rPr>
                <w:rFonts w:ascii="Calibri Light" w:eastAsia="Times New Roman" w:hAnsi="Calibri Light" w:cs="Calibri Light"/>
                <w:lang w:val="en-IN"/>
              </w:rPr>
              <w:t xml:space="preserve"> per kWh</w:t>
            </w:r>
          </w:p>
        </w:tc>
      </w:tr>
      <w:tr w:rsidR="00423EFA" w:rsidRPr="00C10D48" w14:paraId="51C030B7" w14:textId="77777777" w:rsidTr="00DB5B7F">
        <w:trPr>
          <w:trHeight w:val="20"/>
        </w:trPr>
        <w:tc>
          <w:tcPr>
            <w:tcW w:w="567" w:type="dxa"/>
            <w:shd w:val="clear" w:color="auto" w:fill="D9E2F3" w:themeFill="accent5" w:themeFillTint="33"/>
          </w:tcPr>
          <w:p w14:paraId="548DEE37"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686" w:type="dxa"/>
            <w:gridSpan w:val="2"/>
            <w:shd w:val="clear" w:color="auto" w:fill="D9E2F3" w:themeFill="accent5" w:themeFillTint="33"/>
          </w:tcPr>
          <w:p w14:paraId="63F89A2E"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268" w:type="dxa"/>
            <w:shd w:val="clear" w:color="auto" w:fill="D9E2F3" w:themeFill="accent5" w:themeFillTint="33"/>
          </w:tcPr>
          <w:p w14:paraId="533FCD9F"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9.10</w:t>
            </w:r>
            <w:r w:rsidRPr="00C10D48">
              <w:rPr>
                <w:rFonts w:ascii="Calibri Light" w:eastAsia="Times New Roman" w:hAnsi="Calibri Light" w:cs="Calibri Light"/>
                <w:lang w:val="en-IN"/>
              </w:rPr>
              <w:t xml:space="preserve"> per kWh</w:t>
            </w:r>
          </w:p>
        </w:tc>
      </w:tr>
      <w:tr w:rsidR="00423EFA" w:rsidRPr="00C10D48" w14:paraId="3CCD5B3D" w14:textId="77777777" w:rsidTr="00DB5B7F">
        <w:trPr>
          <w:trHeight w:val="20"/>
        </w:trPr>
        <w:tc>
          <w:tcPr>
            <w:tcW w:w="567" w:type="dxa"/>
            <w:shd w:val="clear" w:color="auto" w:fill="D9E2F3" w:themeFill="accent5" w:themeFillTint="33"/>
          </w:tcPr>
          <w:p w14:paraId="5519C228"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686" w:type="dxa"/>
            <w:gridSpan w:val="2"/>
            <w:shd w:val="clear" w:color="auto" w:fill="D9E2F3" w:themeFill="accent5" w:themeFillTint="33"/>
          </w:tcPr>
          <w:p w14:paraId="583A6507"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268" w:type="dxa"/>
            <w:shd w:val="clear" w:color="auto" w:fill="D9E2F3" w:themeFill="accent5" w:themeFillTint="33"/>
          </w:tcPr>
          <w:p w14:paraId="534297FB" w14:textId="77777777" w:rsidR="00423EFA" w:rsidRPr="00C10D48" w:rsidRDefault="00423EFA" w:rsidP="00DB5B7F">
            <w:pPr>
              <w:adjustRightInd w:val="0"/>
              <w:ind w:firstLine="141"/>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5.55</w:t>
            </w:r>
            <w:r w:rsidRPr="00C10D48">
              <w:rPr>
                <w:rFonts w:ascii="Calibri Light" w:eastAsia="Times New Roman" w:hAnsi="Calibri Light" w:cs="Calibri Light"/>
                <w:lang w:val="en-IN"/>
              </w:rPr>
              <w:t xml:space="preserve"> per kWh</w:t>
            </w:r>
          </w:p>
        </w:tc>
      </w:tr>
    </w:tbl>
    <w:p w14:paraId="2D3211F2" w14:textId="77777777" w:rsidR="00423EFA" w:rsidRDefault="00423EFA" w:rsidP="00423EFA">
      <w:pPr>
        <w:adjustRightInd w:val="0"/>
        <w:ind w:left="720"/>
        <w:jc w:val="both"/>
        <w:rPr>
          <w:rFonts w:eastAsia="Times New Roman" w:cs="Times New Roman"/>
          <w:b/>
          <w:bCs/>
          <w:sz w:val="24"/>
          <w:szCs w:val="24"/>
          <w:lang w:val="en-IN"/>
        </w:rPr>
      </w:pPr>
    </w:p>
    <w:p w14:paraId="74E74222"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66E10EA8" w14:textId="77777777" w:rsidR="00423EFA" w:rsidRDefault="00423EFA" w:rsidP="00423EFA">
      <w:pPr>
        <w:adjustRightInd w:val="0"/>
        <w:jc w:val="both"/>
        <w:rPr>
          <w:rFonts w:eastAsia="Times New Roman" w:cs="Times New Roman"/>
          <w:b/>
          <w:bCs/>
          <w:sz w:val="24"/>
          <w:szCs w:val="24"/>
          <w:lang w:val="en-IN"/>
        </w:rPr>
      </w:pPr>
    </w:p>
    <w:p w14:paraId="62FC2A0E" w14:textId="77777777" w:rsidR="00423EFA" w:rsidRPr="000F3424" w:rsidRDefault="00423EFA" w:rsidP="00423EFA">
      <w:pPr>
        <w:adjustRightInd w:val="0"/>
        <w:spacing w:line="276" w:lineRule="auto"/>
        <w:ind w:left="567" w:hanging="567"/>
        <w:jc w:val="both"/>
        <w:rPr>
          <w:rFonts w:eastAsia="Times New Roman" w:cs="Times New Roman"/>
          <w:sz w:val="24"/>
          <w:szCs w:val="24"/>
          <w:lang w:val="en-IN"/>
        </w:rPr>
      </w:pPr>
      <w:r w:rsidRPr="000F3424">
        <w:rPr>
          <w:rFonts w:eastAsia="Times New Roman" w:cs="Times New Roman"/>
          <w:b/>
          <w:bCs/>
          <w:sz w:val="24"/>
          <w:szCs w:val="24"/>
          <w:lang w:val="en-IN"/>
        </w:rPr>
        <w:t xml:space="preserve">2.5 </w:t>
      </w:r>
      <w:r>
        <w:rPr>
          <w:rFonts w:eastAsia="Times New Roman" w:cs="Times New Roman"/>
          <w:b/>
          <w:bCs/>
          <w:sz w:val="24"/>
          <w:szCs w:val="24"/>
          <w:lang w:val="en-IN"/>
        </w:rPr>
        <w:tab/>
      </w:r>
      <w:r w:rsidRPr="000F3424">
        <w:rPr>
          <w:rFonts w:eastAsia="Times New Roman" w:cs="Times New Roman"/>
          <w:b/>
          <w:bCs/>
          <w:sz w:val="24"/>
          <w:szCs w:val="24"/>
          <w:lang w:val="en-IN"/>
        </w:rPr>
        <w:t>LT Category - 5: Public Lighting Service (Street/thorough fare lighting)</w:t>
      </w:r>
    </w:p>
    <w:p w14:paraId="7EE651EB" w14:textId="77777777" w:rsidR="00423EFA" w:rsidRPr="000F3424" w:rsidRDefault="00423EFA" w:rsidP="00423EFA">
      <w:pPr>
        <w:adjustRightInd w:val="0"/>
        <w:spacing w:line="276" w:lineRule="auto"/>
        <w:ind w:left="2070" w:hanging="1219"/>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Applicable to Public Street Lighting System in Municipality, City, Town, Sub-Town/Village, etc. including Signal system and Road and Park lighting in areas of Municipality, City, Town, Sub-Town/Village, etc.</w:t>
      </w:r>
    </w:p>
    <w:p w14:paraId="64E1A7B8" w14:textId="77777777" w:rsidR="00423EFA" w:rsidRPr="00D90CF1" w:rsidRDefault="00423EFA" w:rsidP="00423EFA">
      <w:pPr>
        <w:adjustRightInd w:val="0"/>
        <w:ind w:left="993"/>
        <w:jc w:val="both"/>
        <w:rPr>
          <w:rFonts w:eastAsia="Times New Roman" w:cs="Times New Roman"/>
          <w:bCs/>
          <w:sz w:val="18"/>
          <w:szCs w:val="24"/>
          <w:lang w:val="en-IN"/>
        </w:rPr>
      </w:pPr>
    </w:p>
    <w:p w14:paraId="3FEC27B8"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61BC8A92"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lastRenderedPageBreak/>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191CDCE1" w14:textId="77777777" w:rsidR="00423EFA" w:rsidRPr="00B12577" w:rsidRDefault="00423EFA" w:rsidP="00423EFA">
      <w:pPr>
        <w:ind w:left="709"/>
        <w:rPr>
          <w:rFonts w:eastAsia="Cambria"/>
          <w:sz w:val="20"/>
        </w:rPr>
      </w:pPr>
    </w:p>
    <w:p w14:paraId="0352756A" w14:textId="77777777" w:rsidR="00423EFA" w:rsidRPr="000F3424" w:rsidRDefault="00423EFA" w:rsidP="00423EFA">
      <w:pPr>
        <w:adjustRightInd w:val="0"/>
        <w:spacing w:line="276" w:lineRule="auto"/>
        <w:ind w:left="709"/>
        <w:jc w:val="both"/>
        <w:rPr>
          <w:rFonts w:eastAsia="Times New Roman" w:cs="Times New Roman"/>
          <w:sz w:val="24"/>
          <w:szCs w:val="24"/>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sidRPr="00B12577">
        <w:rPr>
          <w:rFonts w:eastAsia="Cambria"/>
          <w:spacing w:val="-2"/>
          <w:sz w:val="24"/>
        </w:rPr>
        <w:t xml:space="preserve"> </w:t>
      </w:r>
      <w:r w:rsidRPr="00B12577">
        <w:rPr>
          <w:rFonts w:eastAsia="Cambria"/>
          <w:sz w:val="24"/>
        </w:rPr>
        <w:t>this</w:t>
      </w:r>
      <w:r w:rsidRPr="00B12577">
        <w:rPr>
          <w:rFonts w:eastAsia="Cambria"/>
          <w:spacing w:val="-1"/>
          <w:sz w:val="24"/>
        </w:rPr>
        <w:t xml:space="preserve"> </w:t>
      </w:r>
      <w:r w:rsidRPr="00B12577">
        <w:rPr>
          <w:rFonts w:eastAsia="Cambria"/>
          <w:sz w:val="24"/>
        </w:rPr>
        <w:t>category shall be treated under Option –</w:t>
      </w:r>
      <w:r w:rsidRPr="00B12577">
        <w:rPr>
          <w:rFonts w:eastAsia="Cambria"/>
          <w:spacing w:val="-1"/>
          <w:sz w:val="24"/>
        </w:rPr>
        <w:t xml:space="preserve"> </w:t>
      </w:r>
      <w:r w:rsidRPr="00B12577">
        <w:rPr>
          <w:rFonts w:eastAsia="Cambria"/>
          <w:sz w:val="24"/>
        </w:rPr>
        <w:t>1</w:t>
      </w:r>
    </w:p>
    <w:p w14:paraId="0D6F168A" w14:textId="77777777" w:rsidR="00423EFA" w:rsidRDefault="00423EFA" w:rsidP="00423EFA">
      <w:pPr>
        <w:adjustRightInd w:val="0"/>
        <w:ind w:left="993"/>
        <w:jc w:val="both"/>
        <w:rPr>
          <w:rFonts w:eastAsia="Times New Roman" w:cs="Times New Roman"/>
          <w:b/>
          <w:bCs/>
          <w:sz w:val="24"/>
          <w:szCs w:val="24"/>
          <w:lang w:val="en-IN"/>
        </w:rPr>
      </w:pPr>
    </w:p>
    <w:p w14:paraId="79C053FE" w14:textId="77777777" w:rsidR="00423EFA" w:rsidRPr="000F3424" w:rsidRDefault="00423EFA" w:rsidP="00423EFA">
      <w:pPr>
        <w:adjustRightInd w:val="0"/>
        <w:ind w:left="1134"/>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378"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1824"/>
        <w:gridCol w:w="1843"/>
        <w:gridCol w:w="2711"/>
      </w:tblGrid>
      <w:tr w:rsidR="00423EFA" w:rsidRPr="00C10D48" w14:paraId="5E772664" w14:textId="77777777" w:rsidTr="00DB5B7F">
        <w:tc>
          <w:tcPr>
            <w:tcW w:w="1824" w:type="dxa"/>
            <w:shd w:val="clear" w:color="auto" w:fill="DEEAF6" w:themeFill="accent1" w:themeFillTint="33"/>
          </w:tcPr>
          <w:p w14:paraId="62634064"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a) Fixed charge  </w:t>
            </w:r>
          </w:p>
        </w:tc>
        <w:tc>
          <w:tcPr>
            <w:tcW w:w="4554" w:type="dxa"/>
            <w:gridSpan w:val="2"/>
            <w:shd w:val="clear" w:color="auto" w:fill="DEEAF6" w:themeFill="accent1" w:themeFillTint="33"/>
          </w:tcPr>
          <w:p w14:paraId="14AA25C1" w14:textId="77777777" w:rsidR="00423EFA" w:rsidRPr="00C10D48" w:rsidRDefault="00423EFA" w:rsidP="00DB5B7F">
            <w:pPr>
              <w:adjustRightInd w:val="0"/>
              <w:jc w:val="both"/>
              <w:rPr>
                <w:rFonts w:ascii="Arial Narrow" w:eastAsia="Times New Roman" w:hAnsi="Arial Narrow" w:cs="Times New Roman"/>
                <w:szCs w:val="24"/>
                <w:lang w:val="en-IN" w:eastAsia="en-IN"/>
              </w:rPr>
            </w:pP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80.00 per month per kW of contracted load.</w:t>
            </w:r>
          </w:p>
        </w:tc>
      </w:tr>
      <w:tr w:rsidR="00423EFA" w:rsidRPr="00C10D48" w14:paraId="16436C9E" w14:textId="77777777" w:rsidTr="00DB5B7F">
        <w:trPr>
          <w:trHeight w:val="288"/>
        </w:trPr>
        <w:tc>
          <w:tcPr>
            <w:tcW w:w="6378" w:type="dxa"/>
            <w:gridSpan w:val="3"/>
            <w:shd w:val="clear" w:color="auto" w:fill="D0CECE" w:themeFill="background2" w:themeFillShade="E6"/>
          </w:tcPr>
          <w:p w14:paraId="1C08BCE5" w14:textId="77777777" w:rsidR="00423EFA" w:rsidRPr="00C10D48" w:rsidRDefault="00423EFA" w:rsidP="00DB5B7F">
            <w:pPr>
              <w:adjustRightInd w:val="0"/>
              <w:spacing w:line="276" w:lineRule="auto"/>
              <w:ind w:left="-29"/>
              <w:jc w:val="both"/>
              <w:rPr>
                <w:rFonts w:ascii="Arial Narrow" w:eastAsia="Times New Roman" w:hAnsi="Arial Narrow" w:cs="Times New Roman"/>
                <w:b/>
                <w:szCs w:val="24"/>
                <w:lang w:val="en-IN" w:eastAsia="en-IN"/>
              </w:rPr>
            </w:pPr>
            <w:r w:rsidRPr="00C10D48">
              <w:rPr>
                <w:rFonts w:ascii="Arial Narrow" w:eastAsia="Times New Roman" w:hAnsi="Arial Narrow" w:cs="Times New Roman"/>
                <w:b/>
                <w:szCs w:val="24"/>
                <w:lang w:val="en-IN" w:eastAsia="en-IN"/>
              </w:rPr>
              <w:t>b) Energy charge (per month)</w:t>
            </w:r>
          </w:p>
        </w:tc>
      </w:tr>
      <w:tr w:rsidR="00423EFA" w:rsidRPr="00C10D48" w14:paraId="2BA54293" w14:textId="77777777" w:rsidTr="00DB5B7F">
        <w:tc>
          <w:tcPr>
            <w:tcW w:w="3667" w:type="dxa"/>
            <w:gridSpan w:val="2"/>
            <w:shd w:val="clear" w:color="auto" w:fill="DEEAF6" w:themeFill="accent1" w:themeFillTint="33"/>
          </w:tcPr>
          <w:p w14:paraId="33AAB18E"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For all units (kWh)</w:t>
            </w:r>
          </w:p>
        </w:tc>
        <w:tc>
          <w:tcPr>
            <w:tcW w:w="2711" w:type="dxa"/>
            <w:shd w:val="clear" w:color="auto" w:fill="DEEAF6" w:themeFill="accent1" w:themeFillTint="33"/>
          </w:tcPr>
          <w:p w14:paraId="366A6B5B" w14:textId="77777777" w:rsidR="00423EFA" w:rsidRPr="00C10D48" w:rsidRDefault="00423EFA" w:rsidP="00DB5B7F">
            <w:pPr>
              <w:adjustRightInd w:val="0"/>
              <w:ind w:firstLine="459"/>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11.35 per kWh</w:t>
            </w:r>
          </w:p>
        </w:tc>
      </w:tr>
    </w:tbl>
    <w:p w14:paraId="7DF7C3EF" w14:textId="77777777" w:rsidR="00423EFA" w:rsidRPr="00BD4D50" w:rsidRDefault="00423EFA" w:rsidP="00423EFA">
      <w:pPr>
        <w:adjustRightInd w:val="0"/>
        <w:spacing w:line="276" w:lineRule="auto"/>
        <w:ind w:left="720"/>
        <w:jc w:val="both"/>
        <w:rPr>
          <w:rFonts w:eastAsia="Times New Roman" w:cs="Times New Roman"/>
          <w:bCs/>
          <w:sz w:val="16"/>
          <w:szCs w:val="24"/>
          <w:lang w:val="en-IN"/>
        </w:rPr>
      </w:pPr>
    </w:p>
    <w:p w14:paraId="2524B36B" w14:textId="77777777" w:rsidR="00423EFA" w:rsidRPr="00E12E07" w:rsidRDefault="00423EFA" w:rsidP="00423EFA">
      <w:pPr>
        <w:widowControl/>
        <w:autoSpaceDE/>
        <w:autoSpaceDN/>
        <w:spacing w:after="120" w:line="360" w:lineRule="auto"/>
        <w:ind w:left="1134"/>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0C03D2A3"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52087DB4" w14:textId="77777777" w:rsidTr="00DB5B7F">
        <w:trPr>
          <w:trHeight w:val="20"/>
        </w:trPr>
        <w:tc>
          <w:tcPr>
            <w:tcW w:w="1843" w:type="dxa"/>
            <w:gridSpan w:val="2"/>
            <w:shd w:val="clear" w:color="auto" w:fill="D9E2F3" w:themeFill="accent5" w:themeFillTint="33"/>
          </w:tcPr>
          <w:p w14:paraId="09B464A0"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68850472"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kW of contracted Load.</w:t>
            </w:r>
          </w:p>
        </w:tc>
      </w:tr>
      <w:tr w:rsidR="00423EFA" w:rsidRPr="00C10D48" w14:paraId="51487B50" w14:textId="77777777" w:rsidTr="00DB5B7F">
        <w:trPr>
          <w:trHeight w:val="20"/>
        </w:trPr>
        <w:tc>
          <w:tcPr>
            <w:tcW w:w="6521" w:type="dxa"/>
            <w:gridSpan w:val="4"/>
            <w:shd w:val="clear" w:color="auto" w:fill="D0CECE" w:themeFill="background2" w:themeFillShade="E6"/>
          </w:tcPr>
          <w:p w14:paraId="2ACB38A2"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13AB801F" w14:textId="77777777" w:rsidTr="00DB5B7F">
        <w:trPr>
          <w:trHeight w:val="20"/>
        </w:trPr>
        <w:tc>
          <w:tcPr>
            <w:tcW w:w="567" w:type="dxa"/>
            <w:shd w:val="clear" w:color="auto" w:fill="D9E2F3" w:themeFill="accent5" w:themeFillTint="33"/>
          </w:tcPr>
          <w:p w14:paraId="64AF8B72"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3D85770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4433D627"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8.80</w:t>
            </w:r>
            <w:r w:rsidRPr="00C10D48">
              <w:rPr>
                <w:rFonts w:ascii="Calibri Light" w:eastAsia="Times New Roman" w:hAnsi="Calibri Light" w:cs="Calibri Light"/>
                <w:lang w:val="en-IN"/>
              </w:rPr>
              <w:t xml:space="preserve"> per kWh</w:t>
            </w:r>
          </w:p>
        </w:tc>
      </w:tr>
      <w:tr w:rsidR="00423EFA" w:rsidRPr="00C10D48" w14:paraId="6BB06EAA" w14:textId="77777777" w:rsidTr="00DB5B7F">
        <w:trPr>
          <w:trHeight w:val="20"/>
        </w:trPr>
        <w:tc>
          <w:tcPr>
            <w:tcW w:w="567" w:type="dxa"/>
            <w:shd w:val="clear" w:color="auto" w:fill="D9E2F3" w:themeFill="accent5" w:themeFillTint="33"/>
          </w:tcPr>
          <w:p w14:paraId="355ED298"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11C1E6F1"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56C5573C"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11.25</w:t>
            </w:r>
            <w:r w:rsidRPr="00C10D48">
              <w:rPr>
                <w:rFonts w:ascii="Calibri Light" w:eastAsia="Times New Roman" w:hAnsi="Calibri Light" w:cs="Calibri Light"/>
                <w:lang w:val="en-IN"/>
              </w:rPr>
              <w:t xml:space="preserve"> per kWh</w:t>
            </w:r>
          </w:p>
        </w:tc>
      </w:tr>
      <w:tr w:rsidR="00423EFA" w:rsidRPr="00C10D48" w14:paraId="065B4E1C" w14:textId="77777777" w:rsidTr="00DB5B7F">
        <w:trPr>
          <w:trHeight w:val="20"/>
        </w:trPr>
        <w:tc>
          <w:tcPr>
            <w:tcW w:w="567" w:type="dxa"/>
            <w:shd w:val="clear" w:color="auto" w:fill="D9E2F3" w:themeFill="accent5" w:themeFillTint="33"/>
          </w:tcPr>
          <w:p w14:paraId="6A924FBD"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0A09F9BA"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3BBE15E9"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6.85</w:t>
            </w:r>
            <w:r w:rsidRPr="00C10D48">
              <w:rPr>
                <w:rFonts w:ascii="Calibri Light" w:eastAsia="Times New Roman" w:hAnsi="Calibri Light" w:cs="Calibri Light"/>
                <w:lang w:val="en-IN"/>
              </w:rPr>
              <w:t xml:space="preserve"> per kWh</w:t>
            </w:r>
          </w:p>
        </w:tc>
      </w:tr>
    </w:tbl>
    <w:p w14:paraId="77D04011" w14:textId="77777777" w:rsidR="00423EFA" w:rsidRDefault="00423EFA" w:rsidP="00423EFA">
      <w:pPr>
        <w:adjustRightInd w:val="0"/>
        <w:spacing w:before="120"/>
        <w:ind w:left="1417" w:right="544" w:hanging="697"/>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0B36B95A" w14:textId="77777777" w:rsidR="00423EFA" w:rsidRDefault="00423EFA" w:rsidP="00423EFA">
      <w:pPr>
        <w:adjustRightInd w:val="0"/>
        <w:spacing w:line="276" w:lineRule="auto"/>
        <w:ind w:left="720"/>
        <w:jc w:val="both"/>
        <w:rPr>
          <w:rFonts w:eastAsia="Times New Roman" w:cs="Times New Roman"/>
          <w:b/>
          <w:bCs/>
          <w:sz w:val="24"/>
          <w:szCs w:val="24"/>
          <w:lang w:val="en-IN"/>
        </w:rPr>
      </w:pPr>
    </w:p>
    <w:p w14:paraId="4D7157D5"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2.6 </w:t>
      </w:r>
      <w:r>
        <w:rPr>
          <w:rFonts w:eastAsia="Times New Roman" w:cs="Times New Roman"/>
          <w:b/>
          <w:bCs/>
          <w:sz w:val="24"/>
          <w:szCs w:val="24"/>
          <w:lang w:val="en-IN"/>
        </w:rPr>
        <w:tab/>
      </w:r>
      <w:r w:rsidRPr="000F3424">
        <w:rPr>
          <w:rFonts w:eastAsia="Times New Roman" w:cs="Times New Roman"/>
          <w:b/>
          <w:bCs/>
          <w:sz w:val="24"/>
          <w:szCs w:val="24"/>
          <w:lang w:val="en-IN"/>
        </w:rPr>
        <w:t>LT Category – 6: Public Water Works</w:t>
      </w:r>
    </w:p>
    <w:p w14:paraId="104371AE" w14:textId="77777777" w:rsidR="00423EFA" w:rsidRPr="000F3424" w:rsidRDefault="00423EFA" w:rsidP="00423EFA">
      <w:pPr>
        <w:adjustRightInd w:val="0"/>
        <w:spacing w:line="276" w:lineRule="auto"/>
        <w:ind w:left="2127" w:hanging="1276"/>
        <w:jc w:val="both"/>
        <w:rPr>
          <w:rFonts w:eastAsia="Times New Roman" w:cs="Times New Roman"/>
          <w:sz w:val="24"/>
          <w:szCs w:val="24"/>
          <w:lang w:val="en-IN"/>
        </w:rPr>
      </w:pPr>
      <w:r w:rsidRPr="000F3424">
        <w:rPr>
          <w:rFonts w:eastAsia="Times New Roman" w:cs="Times New Roman"/>
          <w:b/>
          <w:bCs/>
          <w:i/>
          <w:iCs/>
          <w:sz w:val="24"/>
          <w:szCs w:val="24"/>
          <w:lang w:val="en-IN"/>
        </w:rPr>
        <w:t>Applicability</w:t>
      </w:r>
      <w:r w:rsidRPr="000F3424">
        <w:rPr>
          <w:rFonts w:eastAsia="Times New Roman" w:cs="Times New Roman"/>
          <w:b/>
          <w:bCs/>
          <w:sz w:val="24"/>
          <w:szCs w:val="24"/>
          <w:lang w:val="en-IN"/>
        </w:rPr>
        <w:t xml:space="preserve">: </w:t>
      </w:r>
      <w:r w:rsidRPr="000F3424">
        <w:rPr>
          <w:rFonts w:eastAsia="Times New Roman" w:cs="Times New Roman"/>
          <w:sz w:val="24"/>
          <w:szCs w:val="24"/>
          <w:lang w:val="en-IN"/>
        </w:rPr>
        <w:t>Applicable to all public water supply system and sewerage pumping.</w:t>
      </w:r>
    </w:p>
    <w:p w14:paraId="066CD7E3" w14:textId="77777777" w:rsidR="00423EFA" w:rsidRDefault="00423EFA" w:rsidP="00423EFA">
      <w:pPr>
        <w:adjustRightInd w:val="0"/>
        <w:jc w:val="both"/>
        <w:rPr>
          <w:rFonts w:eastAsia="Times New Roman" w:cs="Times New Roman"/>
          <w:b/>
          <w:bCs/>
          <w:sz w:val="16"/>
          <w:szCs w:val="16"/>
          <w:lang w:val="en-IN"/>
        </w:rPr>
      </w:pPr>
    </w:p>
    <w:p w14:paraId="18A2D15F"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3946DBF0"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6E706964" w14:textId="77777777" w:rsidR="00423EFA" w:rsidRPr="00B12577" w:rsidRDefault="00423EFA" w:rsidP="00423EFA">
      <w:pPr>
        <w:ind w:left="709"/>
        <w:rPr>
          <w:rFonts w:eastAsia="Cambria"/>
          <w:sz w:val="20"/>
        </w:rPr>
      </w:pPr>
    </w:p>
    <w:p w14:paraId="69880E0C"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238FD1C8" w14:textId="77777777" w:rsidR="00423EFA" w:rsidRPr="000F3424" w:rsidRDefault="00423EFA" w:rsidP="00423EFA">
      <w:pPr>
        <w:adjustRightInd w:val="0"/>
        <w:jc w:val="both"/>
        <w:rPr>
          <w:rFonts w:eastAsia="Times New Roman" w:cs="Times New Roman"/>
          <w:b/>
          <w:bCs/>
          <w:sz w:val="16"/>
          <w:szCs w:val="16"/>
          <w:lang w:val="en-IN"/>
        </w:rPr>
      </w:pPr>
    </w:p>
    <w:p w14:paraId="5F6F9CF4" w14:textId="77777777" w:rsidR="00423EFA" w:rsidRPr="000F3424" w:rsidRDefault="00423EFA" w:rsidP="00423EFA">
      <w:pPr>
        <w:adjustRightInd w:val="0"/>
        <w:ind w:left="993"/>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237"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1824"/>
        <w:gridCol w:w="1578"/>
        <w:gridCol w:w="2835"/>
      </w:tblGrid>
      <w:tr w:rsidR="00423EFA" w:rsidRPr="00C10D48" w14:paraId="5A37C39B" w14:textId="77777777" w:rsidTr="00DB5B7F">
        <w:tc>
          <w:tcPr>
            <w:tcW w:w="1824" w:type="dxa"/>
            <w:shd w:val="clear" w:color="auto" w:fill="DEEAF6" w:themeFill="accent1" w:themeFillTint="33"/>
          </w:tcPr>
          <w:p w14:paraId="57E5186D" w14:textId="77777777" w:rsidR="00423EFA" w:rsidRPr="00C10D48" w:rsidRDefault="00423EFA" w:rsidP="00DB5B7F">
            <w:pPr>
              <w:adjustRightInd w:val="0"/>
              <w:ind w:left="-3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a) Fixed charge  </w:t>
            </w:r>
          </w:p>
        </w:tc>
        <w:tc>
          <w:tcPr>
            <w:tcW w:w="4413" w:type="dxa"/>
            <w:gridSpan w:val="2"/>
            <w:shd w:val="clear" w:color="auto" w:fill="DEEAF6" w:themeFill="accent1" w:themeFillTint="33"/>
          </w:tcPr>
          <w:p w14:paraId="0AE6FAFF" w14:textId="77777777" w:rsidR="00423EFA" w:rsidRPr="00C10D48" w:rsidRDefault="00423EFA" w:rsidP="00DB5B7F">
            <w:pPr>
              <w:adjustRightInd w:val="0"/>
              <w:jc w:val="both"/>
              <w:rPr>
                <w:rFonts w:ascii="Arial Narrow" w:eastAsia="Times New Roman" w:hAnsi="Arial Narrow" w:cs="Times New Roman"/>
                <w:szCs w:val="24"/>
                <w:lang w:val="en-IN" w:eastAsia="en-IN"/>
              </w:rPr>
            </w:pP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90.00 per month per kW of contracted load.</w:t>
            </w:r>
          </w:p>
        </w:tc>
      </w:tr>
      <w:tr w:rsidR="00423EFA" w:rsidRPr="00C10D48" w14:paraId="4F9D05B6" w14:textId="77777777" w:rsidTr="00DB5B7F">
        <w:tc>
          <w:tcPr>
            <w:tcW w:w="6237" w:type="dxa"/>
            <w:gridSpan w:val="3"/>
            <w:shd w:val="clear" w:color="auto" w:fill="D0CECE" w:themeFill="background2" w:themeFillShade="E6"/>
          </w:tcPr>
          <w:p w14:paraId="2857E947" w14:textId="77777777" w:rsidR="00423EFA" w:rsidRPr="00C10D48" w:rsidRDefault="00423EFA" w:rsidP="00DB5B7F">
            <w:pPr>
              <w:adjustRightInd w:val="0"/>
              <w:spacing w:line="276" w:lineRule="auto"/>
              <w:ind w:left="-30"/>
              <w:jc w:val="both"/>
              <w:rPr>
                <w:rFonts w:ascii="Arial Narrow" w:eastAsia="Times New Roman" w:hAnsi="Arial Narrow" w:cs="Times New Roman"/>
                <w:b/>
                <w:szCs w:val="24"/>
                <w:lang w:val="en-IN" w:eastAsia="en-IN"/>
              </w:rPr>
            </w:pPr>
            <w:r w:rsidRPr="00C10D48">
              <w:rPr>
                <w:rFonts w:ascii="Arial Narrow" w:eastAsia="Times New Roman" w:hAnsi="Arial Narrow" w:cs="Times New Roman"/>
                <w:b/>
                <w:szCs w:val="24"/>
                <w:lang w:val="en-IN" w:eastAsia="en-IN"/>
              </w:rPr>
              <w:t>b) Energy charge (per month)</w:t>
            </w:r>
          </w:p>
        </w:tc>
      </w:tr>
      <w:tr w:rsidR="00423EFA" w:rsidRPr="00C10D48" w14:paraId="51C28A7F" w14:textId="77777777" w:rsidTr="00DB5B7F">
        <w:tc>
          <w:tcPr>
            <w:tcW w:w="3402" w:type="dxa"/>
            <w:gridSpan w:val="2"/>
            <w:shd w:val="clear" w:color="auto" w:fill="DEEAF6" w:themeFill="accent1" w:themeFillTint="33"/>
          </w:tcPr>
          <w:p w14:paraId="55F0E471"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For all units (kWh)</w:t>
            </w:r>
          </w:p>
        </w:tc>
        <w:tc>
          <w:tcPr>
            <w:tcW w:w="2835" w:type="dxa"/>
            <w:shd w:val="clear" w:color="auto" w:fill="DEEAF6" w:themeFill="accent1" w:themeFillTint="33"/>
          </w:tcPr>
          <w:p w14:paraId="1578AE47" w14:textId="77777777" w:rsidR="00423EFA" w:rsidRPr="00C10D48" w:rsidRDefault="00423EFA" w:rsidP="00DB5B7F">
            <w:pPr>
              <w:adjustRightInd w:val="0"/>
              <w:ind w:firstLine="535"/>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11.10 per kWh</w:t>
            </w:r>
          </w:p>
        </w:tc>
      </w:tr>
    </w:tbl>
    <w:p w14:paraId="2F480686" w14:textId="77777777" w:rsidR="00423EFA" w:rsidRPr="00B16C10" w:rsidRDefault="00423EFA" w:rsidP="00423EFA">
      <w:pPr>
        <w:adjustRightInd w:val="0"/>
        <w:ind w:left="720"/>
        <w:jc w:val="both"/>
        <w:rPr>
          <w:rFonts w:eastAsia="Times New Roman" w:cs="Times New Roman"/>
          <w:sz w:val="16"/>
          <w:szCs w:val="24"/>
          <w:lang w:val="en-IN"/>
        </w:rPr>
      </w:pPr>
    </w:p>
    <w:p w14:paraId="792F1B18" w14:textId="77777777" w:rsidR="00423EFA" w:rsidRPr="00E12E07" w:rsidRDefault="00423EFA" w:rsidP="00423EFA">
      <w:pPr>
        <w:widowControl/>
        <w:autoSpaceDE/>
        <w:autoSpaceDN/>
        <w:spacing w:line="360" w:lineRule="auto"/>
        <w:ind w:left="993"/>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1F2F4E73" w14:textId="77777777" w:rsidR="00423EFA" w:rsidRPr="000F3424" w:rsidRDefault="00423EFA" w:rsidP="00423EFA">
      <w:pPr>
        <w:adjustRightInd w:val="0"/>
        <w:spacing w:line="276" w:lineRule="auto"/>
        <w:ind w:left="1134"/>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11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3FBA884F" w14:textId="77777777" w:rsidTr="00DB5B7F">
        <w:trPr>
          <w:trHeight w:val="20"/>
        </w:trPr>
        <w:tc>
          <w:tcPr>
            <w:tcW w:w="1843" w:type="dxa"/>
            <w:gridSpan w:val="2"/>
            <w:shd w:val="clear" w:color="auto" w:fill="D9E2F3" w:themeFill="accent5" w:themeFillTint="33"/>
          </w:tcPr>
          <w:p w14:paraId="74E14673"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01589E38"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90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kW of contracted Load.</w:t>
            </w:r>
          </w:p>
        </w:tc>
      </w:tr>
      <w:tr w:rsidR="00423EFA" w:rsidRPr="00C10D48" w14:paraId="565554EA" w14:textId="77777777" w:rsidTr="00DB5B7F">
        <w:trPr>
          <w:trHeight w:val="20"/>
        </w:trPr>
        <w:tc>
          <w:tcPr>
            <w:tcW w:w="6521" w:type="dxa"/>
            <w:gridSpan w:val="4"/>
            <w:shd w:val="clear" w:color="auto" w:fill="D0CECE" w:themeFill="background2" w:themeFillShade="E6"/>
          </w:tcPr>
          <w:p w14:paraId="720C20DB"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6D705F3D" w14:textId="77777777" w:rsidTr="00DB5B7F">
        <w:trPr>
          <w:trHeight w:val="20"/>
        </w:trPr>
        <w:tc>
          <w:tcPr>
            <w:tcW w:w="567" w:type="dxa"/>
            <w:shd w:val="clear" w:color="auto" w:fill="D9E2F3" w:themeFill="accent5" w:themeFillTint="33"/>
          </w:tcPr>
          <w:p w14:paraId="22A76974"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0B8555D2"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153A0221"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8.60</w:t>
            </w:r>
            <w:r w:rsidRPr="00C10D48">
              <w:rPr>
                <w:rFonts w:ascii="Calibri Light" w:eastAsia="Times New Roman" w:hAnsi="Calibri Light" w:cs="Calibri Light"/>
                <w:lang w:val="en-IN"/>
              </w:rPr>
              <w:t xml:space="preserve"> per kWh</w:t>
            </w:r>
          </w:p>
        </w:tc>
      </w:tr>
      <w:tr w:rsidR="00423EFA" w:rsidRPr="00C10D48" w14:paraId="5C3F03C8" w14:textId="77777777" w:rsidTr="00DB5B7F">
        <w:trPr>
          <w:trHeight w:val="20"/>
        </w:trPr>
        <w:tc>
          <w:tcPr>
            <w:tcW w:w="567" w:type="dxa"/>
            <w:shd w:val="clear" w:color="auto" w:fill="D9E2F3" w:themeFill="accent5" w:themeFillTint="33"/>
          </w:tcPr>
          <w:p w14:paraId="0B028A4B"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7B801EB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7D27002F"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11.00</w:t>
            </w:r>
            <w:r w:rsidRPr="00C10D48">
              <w:rPr>
                <w:rFonts w:ascii="Calibri Light" w:eastAsia="Times New Roman" w:hAnsi="Calibri Light" w:cs="Calibri Light"/>
                <w:lang w:val="en-IN"/>
              </w:rPr>
              <w:t xml:space="preserve"> per kWh</w:t>
            </w:r>
          </w:p>
        </w:tc>
      </w:tr>
      <w:tr w:rsidR="00423EFA" w:rsidRPr="00C10D48" w14:paraId="6E3403B4" w14:textId="77777777" w:rsidTr="00DB5B7F">
        <w:trPr>
          <w:trHeight w:val="20"/>
        </w:trPr>
        <w:tc>
          <w:tcPr>
            <w:tcW w:w="567" w:type="dxa"/>
            <w:shd w:val="clear" w:color="auto" w:fill="D9E2F3" w:themeFill="accent5" w:themeFillTint="33"/>
          </w:tcPr>
          <w:p w14:paraId="78810178"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0822556E"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283401C1"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6.70</w:t>
            </w:r>
            <w:r w:rsidRPr="00C10D48">
              <w:rPr>
                <w:rFonts w:ascii="Calibri Light" w:eastAsia="Times New Roman" w:hAnsi="Calibri Light" w:cs="Calibri Light"/>
                <w:lang w:val="en-IN"/>
              </w:rPr>
              <w:t xml:space="preserve"> per kWh</w:t>
            </w:r>
          </w:p>
        </w:tc>
      </w:tr>
    </w:tbl>
    <w:p w14:paraId="5C7F123D" w14:textId="77777777" w:rsidR="00423EFA" w:rsidRPr="00E3269D" w:rsidRDefault="00423EFA" w:rsidP="00423EFA">
      <w:pPr>
        <w:adjustRightInd w:val="0"/>
        <w:ind w:left="720"/>
        <w:jc w:val="both"/>
        <w:rPr>
          <w:rFonts w:eastAsia="Times New Roman" w:cs="Times New Roman"/>
          <w:sz w:val="10"/>
          <w:szCs w:val="24"/>
          <w:lang w:val="en-IN"/>
        </w:rPr>
      </w:pPr>
    </w:p>
    <w:p w14:paraId="11EBA620"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 xml:space="preserve">Even though, TOD tariff has been determined under Option – 2, the consumer </w:t>
      </w:r>
      <w:r w:rsidRPr="00065A94">
        <w:rPr>
          <w:i/>
        </w:rPr>
        <w:lastRenderedPageBreak/>
        <w:t>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1850C5B0" w14:textId="77777777" w:rsidR="00423EFA" w:rsidRPr="000F3424" w:rsidRDefault="00423EFA" w:rsidP="00423EFA">
      <w:pPr>
        <w:adjustRightInd w:val="0"/>
        <w:spacing w:line="360" w:lineRule="auto"/>
        <w:ind w:left="720"/>
        <w:jc w:val="both"/>
        <w:rPr>
          <w:rFonts w:eastAsia="Times New Roman" w:cs="Times New Roman"/>
          <w:sz w:val="24"/>
          <w:szCs w:val="24"/>
          <w:lang w:val="en-IN"/>
        </w:rPr>
      </w:pPr>
    </w:p>
    <w:p w14:paraId="6DBC9CEB" w14:textId="77777777" w:rsidR="00423EFA" w:rsidRPr="000F3424" w:rsidRDefault="00423EFA" w:rsidP="00423EFA">
      <w:pPr>
        <w:adjustRightInd w:val="0"/>
        <w:spacing w:line="360" w:lineRule="auto"/>
        <w:ind w:left="567" w:hanging="567"/>
        <w:jc w:val="both"/>
        <w:rPr>
          <w:rFonts w:eastAsia="Times New Roman" w:cs="Times New Roman"/>
          <w:sz w:val="24"/>
          <w:szCs w:val="24"/>
          <w:lang w:val="en-IN"/>
        </w:rPr>
      </w:pPr>
      <w:r w:rsidRPr="000F3424">
        <w:rPr>
          <w:rFonts w:eastAsia="Times New Roman" w:cs="Times New Roman"/>
          <w:b/>
          <w:bCs/>
          <w:sz w:val="24"/>
          <w:szCs w:val="24"/>
          <w:lang w:val="en-IN"/>
        </w:rPr>
        <w:t xml:space="preserve">2.7 </w:t>
      </w:r>
      <w:r>
        <w:rPr>
          <w:rFonts w:eastAsia="Times New Roman" w:cs="Times New Roman"/>
          <w:b/>
          <w:bCs/>
          <w:sz w:val="24"/>
          <w:szCs w:val="24"/>
          <w:lang w:val="en-IN"/>
        </w:rPr>
        <w:tab/>
      </w:r>
      <w:r w:rsidRPr="000F3424">
        <w:rPr>
          <w:rFonts w:eastAsia="Times New Roman" w:cs="Times New Roman"/>
          <w:b/>
          <w:bCs/>
          <w:sz w:val="24"/>
          <w:szCs w:val="24"/>
          <w:lang w:val="en-IN"/>
        </w:rPr>
        <w:t>LT Category -7: Irrigation &amp; Agriculture Service</w:t>
      </w:r>
    </w:p>
    <w:p w14:paraId="77DCD51C" w14:textId="77777777" w:rsidR="00423EFA" w:rsidRPr="000F3424" w:rsidRDefault="00423EFA" w:rsidP="00423EFA">
      <w:pPr>
        <w:adjustRightInd w:val="0"/>
        <w:spacing w:line="276" w:lineRule="auto"/>
        <w:ind w:left="2127" w:hanging="1418"/>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to irrigation/pumping for agricultural purpose only.</w:t>
      </w:r>
    </w:p>
    <w:p w14:paraId="6DE8892E" w14:textId="77777777" w:rsidR="00423EFA" w:rsidRPr="000F3424" w:rsidRDefault="00423EFA" w:rsidP="00423EFA">
      <w:pPr>
        <w:adjustRightInd w:val="0"/>
        <w:ind w:left="993"/>
        <w:jc w:val="both"/>
        <w:rPr>
          <w:rFonts w:eastAsia="Times New Roman" w:cs="Times New Roman"/>
          <w:b/>
          <w:bCs/>
          <w:sz w:val="24"/>
          <w:szCs w:val="24"/>
          <w:lang w:val="en-IN"/>
        </w:rPr>
      </w:pPr>
      <w:r w:rsidRPr="000F3424">
        <w:rPr>
          <w:rFonts w:eastAsia="Times New Roman" w:cs="Times New Roman"/>
          <w:b/>
          <w:bCs/>
          <w:sz w:val="24"/>
          <w:szCs w:val="24"/>
          <w:lang w:val="en-IN"/>
        </w:rPr>
        <w:t>Rates:</w:t>
      </w:r>
    </w:p>
    <w:tbl>
      <w:tblPr>
        <w:tblW w:w="6095"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1972"/>
        <w:gridCol w:w="1430"/>
        <w:gridCol w:w="2693"/>
      </w:tblGrid>
      <w:tr w:rsidR="00423EFA" w:rsidRPr="00C10D48" w14:paraId="54B9CAA9" w14:textId="77777777" w:rsidTr="00DB5B7F">
        <w:tc>
          <w:tcPr>
            <w:tcW w:w="1972" w:type="dxa"/>
            <w:shd w:val="clear" w:color="auto" w:fill="DEEAF6" w:themeFill="accent1" w:themeFillTint="33"/>
          </w:tcPr>
          <w:p w14:paraId="0CE3AD37"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a) Fixed charge  </w:t>
            </w:r>
          </w:p>
        </w:tc>
        <w:tc>
          <w:tcPr>
            <w:tcW w:w="4123" w:type="dxa"/>
            <w:gridSpan w:val="2"/>
            <w:shd w:val="clear" w:color="auto" w:fill="DEEAF6" w:themeFill="accent1" w:themeFillTint="33"/>
          </w:tcPr>
          <w:p w14:paraId="1578C211" w14:textId="77777777" w:rsidR="00423EFA" w:rsidRPr="00C10D48" w:rsidRDefault="00423EFA" w:rsidP="00DB5B7F">
            <w:pPr>
              <w:adjustRightInd w:val="0"/>
              <w:jc w:val="both"/>
              <w:rPr>
                <w:rFonts w:ascii="Arial Narrow" w:eastAsia="Times New Roman" w:hAnsi="Arial Narrow" w:cs="Times New Roman"/>
                <w:szCs w:val="24"/>
                <w:lang w:val="en-IN" w:eastAsia="en-IN"/>
              </w:rPr>
            </w:pP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50.00 per month per kW of contracted load.</w:t>
            </w:r>
          </w:p>
        </w:tc>
      </w:tr>
      <w:tr w:rsidR="00423EFA" w:rsidRPr="00C10D48" w14:paraId="08C0812E" w14:textId="77777777" w:rsidTr="00DB5B7F">
        <w:tc>
          <w:tcPr>
            <w:tcW w:w="6095" w:type="dxa"/>
            <w:gridSpan w:val="3"/>
            <w:shd w:val="clear" w:color="auto" w:fill="D0CECE" w:themeFill="background2" w:themeFillShade="E6"/>
          </w:tcPr>
          <w:p w14:paraId="76A08FFB" w14:textId="77777777" w:rsidR="00423EFA" w:rsidRPr="00C10D48" w:rsidRDefault="00423EFA" w:rsidP="00DB5B7F">
            <w:pPr>
              <w:adjustRightInd w:val="0"/>
              <w:spacing w:line="276" w:lineRule="auto"/>
              <w:ind w:left="-30"/>
              <w:jc w:val="both"/>
              <w:rPr>
                <w:rFonts w:ascii="Arial Narrow" w:eastAsia="Times New Roman" w:hAnsi="Arial Narrow" w:cs="Times New Roman"/>
                <w:b/>
                <w:szCs w:val="24"/>
                <w:lang w:val="en-IN" w:eastAsia="en-IN"/>
              </w:rPr>
            </w:pPr>
            <w:r w:rsidRPr="00C10D48">
              <w:rPr>
                <w:rFonts w:ascii="Arial Narrow" w:eastAsia="Times New Roman" w:hAnsi="Arial Narrow" w:cs="Times New Roman"/>
                <w:b/>
                <w:szCs w:val="24"/>
                <w:lang w:val="en-IN" w:eastAsia="en-IN"/>
              </w:rPr>
              <w:t>b) Energy charge (per month)</w:t>
            </w:r>
          </w:p>
        </w:tc>
      </w:tr>
      <w:tr w:rsidR="00423EFA" w:rsidRPr="00C10D48" w14:paraId="7AD2CC5E" w14:textId="77777777" w:rsidTr="00DB5B7F">
        <w:tc>
          <w:tcPr>
            <w:tcW w:w="3402" w:type="dxa"/>
            <w:gridSpan w:val="2"/>
            <w:shd w:val="clear" w:color="auto" w:fill="DEEAF6" w:themeFill="accent1" w:themeFillTint="33"/>
          </w:tcPr>
          <w:p w14:paraId="5C2871E3"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For all units (kWh)</w:t>
            </w:r>
          </w:p>
        </w:tc>
        <w:tc>
          <w:tcPr>
            <w:tcW w:w="2693" w:type="dxa"/>
            <w:shd w:val="clear" w:color="auto" w:fill="DEEAF6" w:themeFill="accent1" w:themeFillTint="33"/>
          </w:tcPr>
          <w:p w14:paraId="16A609CD" w14:textId="77777777" w:rsidR="00423EFA" w:rsidRPr="00C10D48" w:rsidRDefault="00423EFA" w:rsidP="00DB5B7F">
            <w:pPr>
              <w:adjustRightInd w:val="0"/>
              <w:ind w:firstLine="535"/>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3.80 per kWh</w:t>
            </w:r>
          </w:p>
        </w:tc>
      </w:tr>
    </w:tbl>
    <w:p w14:paraId="03F73C9F" w14:textId="77777777" w:rsidR="00423EFA" w:rsidRPr="006C3D1F" w:rsidRDefault="00423EFA" w:rsidP="00423EFA">
      <w:pPr>
        <w:adjustRightInd w:val="0"/>
        <w:spacing w:before="120"/>
        <w:ind w:left="993"/>
        <w:jc w:val="both"/>
        <w:rPr>
          <w:rFonts w:eastAsia="Times New Roman" w:cs="Times New Roman"/>
          <w:b/>
          <w:sz w:val="24"/>
          <w:szCs w:val="24"/>
          <w:lang w:val="en-IN"/>
        </w:rPr>
      </w:pPr>
      <w:r w:rsidRPr="006C3D1F">
        <w:rPr>
          <w:rFonts w:eastAsia="Times New Roman" w:cs="Times New Roman"/>
          <w:b/>
          <w:sz w:val="24"/>
          <w:szCs w:val="24"/>
          <w:lang w:val="en-IN"/>
        </w:rPr>
        <w:t>No TOD Tariff is proposed for this category in FY</w:t>
      </w:r>
      <w:r>
        <w:rPr>
          <w:rFonts w:eastAsia="Times New Roman" w:cs="Times New Roman"/>
          <w:b/>
          <w:sz w:val="24"/>
          <w:szCs w:val="24"/>
          <w:lang w:val="en-IN"/>
        </w:rPr>
        <w:t xml:space="preserve"> </w:t>
      </w:r>
      <w:r w:rsidRPr="006C3D1F">
        <w:rPr>
          <w:rFonts w:eastAsia="Times New Roman" w:cs="Times New Roman"/>
          <w:b/>
          <w:sz w:val="24"/>
          <w:szCs w:val="24"/>
          <w:lang w:val="en-IN"/>
        </w:rPr>
        <w:t>202</w:t>
      </w:r>
      <w:r>
        <w:rPr>
          <w:rFonts w:eastAsia="Times New Roman" w:cs="Times New Roman"/>
          <w:b/>
          <w:sz w:val="24"/>
          <w:szCs w:val="24"/>
          <w:lang w:val="en-IN"/>
        </w:rPr>
        <w:t>6-27</w:t>
      </w:r>
      <w:r w:rsidRPr="006C3D1F">
        <w:rPr>
          <w:rFonts w:eastAsia="Times New Roman" w:cs="Times New Roman"/>
          <w:b/>
          <w:sz w:val="24"/>
          <w:szCs w:val="24"/>
          <w:lang w:val="en-IN"/>
        </w:rPr>
        <w:t xml:space="preserve"> as per guidelines.</w:t>
      </w:r>
    </w:p>
    <w:p w14:paraId="3EDD46A6" w14:textId="77777777" w:rsidR="00423EFA" w:rsidRPr="00B16C10" w:rsidRDefault="00423EFA" w:rsidP="00423EFA">
      <w:pPr>
        <w:adjustRightInd w:val="0"/>
        <w:spacing w:before="120"/>
        <w:ind w:left="720"/>
        <w:jc w:val="both"/>
        <w:rPr>
          <w:rFonts w:eastAsia="Times New Roman" w:cs="Times New Roman"/>
          <w:sz w:val="16"/>
          <w:szCs w:val="24"/>
          <w:lang w:val="en-IN"/>
        </w:rPr>
      </w:pPr>
    </w:p>
    <w:p w14:paraId="49EC328F" w14:textId="77777777" w:rsidR="00423EFA" w:rsidRPr="000F3424" w:rsidRDefault="00423EFA" w:rsidP="00423EFA">
      <w:pPr>
        <w:adjustRightInd w:val="0"/>
        <w:spacing w:line="360" w:lineRule="auto"/>
        <w:ind w:left="567" w:hanging="567"/>
        <w:jc w:val="both"/>
        <w:rPr>
          <w:rFonts w:eastAsia="Times New Roman" w:cs="Times New Roman"/>
          <w:b/>
          <w:bCs/>
          <w:sz w:val="24"/>
          <w:szCs w:val="24"/>
          <w:lang w:val="en-IN"/>
        </w:rPr>
      </w:pPr>
      <w:r w:rsidRPr="000F3424">
        <w:rPr>
          <w:rFonts w:eastAsia="Times New Roman" w:cs="Times New Roman"/>
          <w:b/>
          <w:bCs/>
          <w:sz w:val="24"/>
          <w:szCs w:val="24"/>
          <w:lang w:val="en-IN"/>
        </w:rPr>
        <w:t xml:space="preserve">2.8 </w:t>
      </w:r>
      <w:r>
        <w:rPr>
          <w:rFonts w:eastAsia="Times New Roman" w:cs="Times New Roman"/>
          <w:b/>
          <w:bCs/>
          <w:sz w:val="24"/>
          <w:szCs w:val="24"/>
          <w:lang w:val="en-IN"/>
        </w:rPr>
        <w:tab/>
      </w:r>
      <w:r w:rsidRPr="000F3424">
        <w:rPr>
          <w:rFonts w:eastAsia="Times New Roman" w:cs="Times New Roman"/>
          <w:b/>
          <w:bCs/>
          <w:sz w:val="24"/>
          <w:szCs w:val="24"/>
          <w:lang w:val="en-IN"/>
        </w:rPr>
        <w:t>LT Category – 8: Industrial Service</w:t>
      </w:r>
    </w:p>
    <w:p w14:paraId="055C7324" w14:textId="77777777" w:rsidR="00423EFA" w:rsidRPr="000F3424" w:rsidRDefault="00423EFA" w:rsidP="00423EFA">
      <w:pPr>
        <w:adjustRightInd w:val="0"/>
        <w:spacing w:line="369" w:lineRule="auto"/>
        <w:ind w:left="567"/>
        <w:jc w:val="both"/>
        <w:rPr>
          <w:rFonts w:eastAsia="Times New Roman" w:cs="Times New Roman"/>
          <w:sz w:val="24"/>
          <w:szCs w:val="24"/>
          <w:lang w:val="en-IN"/>
        </w:rPr>
      </w:pPr>
      <w:r w:rsidRPr="000F3424">
        <w:rPr>
          <w:rFonts w:eastAsia="Times New Roman" w:cs="Times New Roman"/>
          <w:b/>
          <w:bCs/>
          <w:sz w:val="24"/>
          <w:szCs w:val="24"/>
          <w:lang w:val="en-IN"/>
        </w:rPr>
        <w:t>Applicability</w:t>
      </w:r>
      <w:r w:rsidRPr="000F3424">
        <w:rPr>
          <w:rFonts w:eastAsia="Times New Roman" w:cs="Times New Roman"/>
          <w:sz w:val="24"/>
          <w:szCs w:val="24"/>
          <w:lang w:val="en-IN"/>
        </w:rPr>
        <w:t xml:space="preserve">: Applicable for supply of energy for Industrial purposes, such as manufacturing/ processing / preserving of goods as such, cold storage plants/units, all types of workshops using electrical energy for such works, power looms, weaving houses, carpentry works, steel fabrication works, tyre re-treading works, black-smiths, Gold-smiths, saw mills, flour/rice mills, oil mills, re-rolling mills, motor body building works, coffee/ginger/turmeric processing units, winery plants, fruits processing plants, Ice candy units, fodder cutting units, poultry farming/ hatchery units, silk rearing/processing units, </w:t>
      </w:r>
      <w:proofErr w:type="spellStart"/>
      <w:r w:rsidRPr="000F3424">
        <w:rPr>
          <w:rFonts w:eastAsia="Times New Roman" w:cs="Times New Roman"/>
          <w:sz w:val="24"/>
          <w:szCs w:val="24"/>
          <w:lang w:val="en-IN"/>
        </w:rPr>
        <w:t>pisciculture</w:t>
      </w:r>
      <w:proofErr w:type="spellEnd"/>
      <w:r w:rsidRPr="000F3424">
        <w:rPr>
          <w:rFonts w:eastAsia="Times New Roman" w:cs="Times New Roman"/>
          <w:sz w:val="24"/>
          <w:szCs w:val="24"/>
          <w:lang w:val="en-IN"/>
        </w:rPr>
        <w:t>, prawn culture units, mushroom production units, floriculture in green houses, sugarcane crushing, milk/meat processing units, bamboo processing units, paper/steel/aluminium recycling units, construction of power generating stations/substations and power supply to any generating stations.</w:t>
      </w:r>
    </w:p>
    <w:p w14:paraId="46B9E1BA"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64157881"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26BCE832" w14:textId="77777777" w:rsidR="00423EFA" w:rsidRPr="00B12577" w:rsidRDefault="00423EFA" w:rsidP="00423EFA">
      <w:pPr>
        <w:ind w:left="709"/>
        <w:rPr>
          <w:rFonts w:eastAsia="Cambria"/>
          <w:sz w:val="20"/>
        </w:rPr>
      </w:pPr>
    </w:p>
    <w:p w14:paraId="38249F41"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6FFE5953" w14:textId="77777777" w:rsidR="00423EFA" w:rsidRDefault="00423EFA" w:rsidP="00423EFA">
      <w:pPr>
        <w:adjustRightInd w:val="0"/>
        <w:ind w:left="720"/>
        <w:jc w:val="both"/>
        <w:rPr>
          <w:rFonts w:eastAsia="Times New Roman" w:cs="Times New Roman"/>
          <w:b/>
          <w:bCs/>
          <w:sz w:val="24"/>
          <w:szCs w:val="24"/>
          <w:lang w:val="en-IN"/>
        </w:rPr>
      </w:pPr>
    </w:p>
    <w:p w14:paraId="0BB5C7C2" w14:textId="77777777" w:rsidR="00423EFA" w:rsidRPr="000F3424" w:rsidRDefault="00423EFA" w:rsidP="00423EFA">
      <w:pPr>
        <w:adjustRightInd w:val="0"/>
        <w:ind w:left="720"/>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360"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1824"/>
        <w:gridCol w:w="1701"/>
        <w:gridCol w:w="2835"/>
      </w:tblGrid>
      <w:tr w:rsidR="00423EFA" w:rsidRPr="00C10D48" w14:paraId="58BA9EC1" w14:textId="77777777" w:rsidTr="00DB5B7F">
        <w:tc>
          <w:tcPr>
            <w:tcW w:w="1824" w:type="dxa"/>
            <w:shd w:val="clear" w:color="auto" w:fill="DEEAF6" w:themeFill="accent1" w:themeFillTint="33"/>
          </w:tcPr>
          <w:p w14:paraId="57BD01AA"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a) Fixed charge  </w:t>
            </w:r>
          </w:p>
        </w:tc>
        <w:tc>
          <w:tcPr>
            <w:tcW w:w="4536" w:type="dxa"/>
            <w:gridSpan w:val="2"/>
            <w:shd w:val="clear" w:color="auto" w:fill="DEEAF6" w:themeFill="accent1" w:themeFillTint="33"/>
          </w:tcPr>
          <w:p w14:paraId="08F5CCB3" w14:textId="77777777" w:rsidR="00423EFA" w:rsidRPr="00C10D48" w:rsidRDefault="00423EFA" w:rsidP="00DB5B7F">
            <w:pPr>
              <w:adjustRightInd w:val="0"/>
              <w:jc w:val="both"/>
              <w:rPr>
                <w:rFonts w:ascii="Arial Narrow" w:eastAsia="Times New Roman" w:hAnsi="Arial Narrow" w:cs="Times New Roman"/>
                <w:szCs w:val="24"/>
                <w:lang w:val="en-IN" w:eastAsia="en-IN"/>
              </w:rPr>
            </w:pP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80.00 per month per kW of contracted load.</w:t>
            </w:r>
          </w:p>
        </w:tc>
      </w:tr>
      <w:tr w:rsidR="00423EFA" w:rsidRPr="00C10D48" w14:paraId="03D5B2A1" w14:textId="77777777" w:rsidTr="00DB5B7F">
        <w:tc>
          <w:tcPr>
            <w:tcW w:w="6360" w:type="dxa"/>
            <w:gridSpan w:val="3"/>
            <w:shd w:val="clear" w:color="auto" w:fill="D0CECE" w:themeFill="background2" w:themeFillShade="E6"/>
            <w:vAlign w:val="center"/>
          </w:tcPr>
          <w:p w14:paraId="0A694701" w14:textId="77777777" w:rsidR="00423EFA" w:rsidRPr="00C10D48" w:rsidRDefault="00423EFA" w:rsidP="00DB5B7F">
            <w:pPr>
              <w:adjustRightInd w:val="0"/>
              <w:spacing w:line="276" w:lineRule="auto"/>
              <w:ind w:left="-30"/>
              <w:jc w:val="both"/>
              <w:rPr>
                <w:rFonts w:ascii="Arial Narrow" w:eastAsia="Times New Roman" w:hAnsi="Arial Narrow" w:cs="Times New Roman"/>
                <w:b/>
                <w:szCs w:val="24"/>
                <w:lang w:val="en-IN" w:eastAsia="en-IN"/>
              </w:rPr>
            </w:pPr>
            <w:r w:rsidRPr="00C10D48">
              <w:rPr>
                <w:rFonts w:ascii="Arial Narrow" w:eastAsia="Times New Roman" w:hAnsi="Arial Narrow" w:cs="Times New Roman"/>
                <w:b/>
                <w:szCs w:val="24"/>
                <w:lang w:val="en-IN" w:eastAsia="en-IN"/>
              </w:rPr>
              <w:t>b) Energy charge (per month)</w:t>
            </w:r>
          </w:p>
        </w:tc>
      </w:tr>
      <w:tr w:rsidR="00423EFA" w:rsidRPr="00C10D48" w14:paraId="2230111C" w14:textId="77777777" w:rsidTr="00DB5B7F">
        <w:tc>
          <w:tcPr>
            <w:tcW w:w="3525" w:type="dxa"/>
            <w:gridSpan w:val="2"/>
            <w:shd w:val="clear" w:color="auto" w:fill="DEEAF6" w:themeFill="accent1" w:themeFillTint="33"/>
          </w:tcPr>
          <w:p w14:paraId="383285FB"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First 400 kWh </w:t>
            </w:r>
          </w:p>
        </w:tc>
        <w:tc>
          <w:tcPr>
            <w:tcW w:w="2835" w:type="dxa"/>
            <w:shd w:val="clear" w:color="auto" w:fill="DEEAF6" w:themeFill="accent1" w:themeFillTint="33"/>
          </w:tcPr>
          <w:p w14:paraId="054AD091" w14:textId="77777777" w:rsidR="00423EFA" w:rsidRPr="00C10D48" w:rsidRDefault="00423EFA" w:rsidP="00DB5B7F">
            <w:pPr>
              <w:adjustRightInd w:val="0"/>
              <w:ind w:firstLine="549"/>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7.10 per kWh</w:t>
            </w:r>
          </w:p>
        </w:tc>
      </w:tr>
      <w:tr w:rsidR="00423EFA" w:rsidRPr="00C10D48" w14:paraId="103BEDAA" w14:textId="77777777" w:rsidTr="00DB5B7F">
        <w:tc>
          <w:tcPr>
            <w:tcW w:w="3525" w:type="dxa"/>
            <w:gridSpan w:val="2"/>
            <w:shd w:val="clear" w:color="auto" w:fill="DEEAF6" w:themeFill="accent1" w:themeFillTint="33"/>
          </w:tcPr>
          <w:p w14:paraId="290D2F1F"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All units above 400 kWh</w:t>
            </w:r>
          </w:p>
        </w:tc>
        <w:tc>
          <w:tcPr>
            <w:tcW w:w="2835" w:type="dxa"/>
            <w:shd w:val="clear" w:color="auto" w:fill="DEEAF6" w:themeFill="accent1" w:themeFillTint="33"/>
          </w:tcPr>
          <w:p w14:paraId="79D58AD4" w14:textId="77777777" w:rsidR="00423EFA" w:rsidRPr="00C10D48" w:rsidRDefault="00423EFA" w:rsidP="00DB5B7F">
            <w:pPr>
              <w:adjustRightInd w:val="0"/>
              <w:ind w:firstLine="549"/>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8.05 per kWh</w:t>
            </w:r>
          </w:p>
        </w:tc>
      </w:tr>
    </w:tbl>
    <w:p w14:paraId="661955F7" w14:textId="77777777" w:rsidR="00423EFA" w:rsidRDefault="00423EFA" w:rsidP="00423EFA">
      <w:pPr>
        <w:adjustRightInd w:val="0"/>
        <w:spacing w:line="369" w:lineRule="auto"/>
        <w:ind w:left="720"/>
        <w:jc w:val="both"/>
        <w:rPr>
          <w:rFonts w:eastAsia="Times New Roman" w:cs="Times New Roman"/>
          <w:sz w:val="16"/>
          <w:szCs w:val="24"/>
          <w:lang w:val="en-IN"/>
        </w:rPr>
      </w:pPr>
    </w:p>
    <w:p w14:paraId="7503E24F" w14:textId="77777777" w:rsidR="00423EFA" w:rsidRPr="00E12E07" w:rsidRDefault="00423EFA" w:rsidP="00423EFA">
      <w:pPr>
        <w:widowControl/>
        <w:autoSpaceDE/>
        <w:autoSpaceDN/>
        <w:spacing w:line="360" w:lineRule="auto"/>
        <w:ind w:left="993"/>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310DDB06" w14:textId="77777777" w:rsidR="00423EFA" w:rsidRPr="000F3424" w:rsidRDefault="00423EFA" w:rsidP="00423EFA">
      <w:pPr>
        <w:adjustRightInd w:val="0"/>
        <w:spacing w:line="276" w:lineRule="auto"/>
        <w:ind w:left="709"/>
        <w:jc w:val="both"/>
        <w:rPr>
          <w:rFonts w:eastAsia="Times New Roman" w:cs="Times New Roman"/>
          <w:b/>
          <w:bCs/>
          <w:sz w:val="24"/>
          <w:szCs w:val="24"/>
          <w:lang w:val="en-IN"/>
        </w:rPr>
      </w:pPr>
      <w:r w:rsidRPr="000F3424">
        <w:rPr>
          <w:rFonts w:eastAsia="Times New Roman" w:cs="Times New Roman"/>
          <w:b/>
          <w:bCs/>
          <w:sz w:val="24"/>
          <w:szCs w:val="24"/>
          <w:lang w:val="en-IN"/>
        </w:rPr>
        <w:lastRenderedPageBreak/>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3D4756F2" w14:textId="77777777" w:rsidTr="00DB5B7F">
        <w:trPr>
          <w:trHeight w:val="20"/>
        </w:trPr>
        <w:tc>
          <w:tcPr>
            <w:tcW w:w="1843" w:type="dxa"/>
            <w:gridSpan w:val="2"/>
            <w:shd w:val="clear" w:color="auto" w:fill="D9E2F3" w:themeFill="accent5" w:themeFillTint="33"/>
          </w:tcPr>
          <w:p w14:paraId="7B98456D"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1BAC550B"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kW of contracted Load.</w:t>
            </w:r>
          </w:p>
        </w:tc>
      </w:tr>
      <w:tr w:rsidR="00423EFA" w:rsidRPr="00C10D48" w14:paraId="36B8F955" w14:textId="77777777" w:rsidTr="00DB5B7F">
        <w:trPr>
          <w:trHeight w:val="20"/>
        </w:trPr>
        <w:tc>
          <w:tcPr>
            <w:tcW w:w="6521" w:type="dxa"/>
            <w:gridSpan w:val="4"/>
            <w:shd w:val="clear" w:color="auto" w:fill="D0CECE" w:themeFill="background2" w:themeFillShade="E6"/>
          </w:tcPr>
          <w:p w14:paraId="74DF547B"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0A4098F6" w14:textId="77777777" w:rsidTr="00DB5B7F">
        <w:trPr>
          <w:trHeight w:val="20"/>
        </w:trPr>
        <w:tc>
          <w:tcPr>
            <w:tcW w:w="567" w:type="dxa"/>
            <w:shd w:val="clear" w:color="auto" w:fill="D9E2F3" w:themeFill="accent5" w:themeFillTint="33"/>
          </w:tcPr>
          <w:p w14:paraId="7141F516"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0A644A93"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448DAD5D"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7.00</w:t>
            </w:r>
            <w:r w:rsidRPr="00C10D48">
              <w:rPr>
                <w:rFonts w:ascii="Calibri Light" w:eastAsia="Times New Roman" w:hAnsi="Calibri Light" w:cs="Calibri Light"/>
                <w:lang w:val="en-IN"/>
              </w:rPr>
              <w:t xml:space="preserve"> per kWh</w:t>
            </w:r>
          </w:p>
        </w:tc>
      </w:tr>
      <w:tr w:rsidR="00423EFA" w:rsidRPr="00C10D48" w14:paraId="4D7AECCC" w14:textId="77777777" w:rsidTr="00DB5B7F">
        <w:trPr>
          <w:trHeight w:val="20"/>
        </w:trPr>
        <w:tc>
          <w:tcPr>
            <w:tcW w:w="567" w:type="dxa"/>
            <w:shd w:val="clear" w:color="auto" w:fill="D9E2F3" w:themeFill="accent5" w:themeFillTint="33"/>
          </w:tcPr>
          <w:p w14:paraId="6B38D67A"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7E89009A"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68E8FE91"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8.95</w:t>
            </w:r>
            <w:r w:rsidRPr="00C10D48">
              <w:rPr>
                <w:rFonts w:ascii="Calibri Light" w:eastAsia="Times New Roman" w:hAnsi="Calibri Light" w:cs="Calibri Light"/>
                <w:lang w:val="en-IN"/>
              </w:rPr>
              <w:t xml:space="preserve"> per kWh</w:t>
            </w:r>
          </w:p>
        </w:tc>
      </w:tr>
      <w:tr w:rsidR="00423EFA" w:rsidRPr="00C10D48" w14:paraId="135BF65F" w14:textId="77777777" w:rsidTr="00DB5B7F">
        <w:trPr>
          <w:trHeight w:val="20"/>
        </w:trPr>
        <w:tc>
          <w:tcPr>
            <w:tcW w:w="567" w:type="dxa"/>
            <w:shd w:val="clear" w:color="auto" w:fill="D9E2F3" w:themeFill="accent5" w:themeFillTint="33"/>
          </w:tcPr>
          <w:p w14:paraId="7FDB2C11"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16367FD7"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43D311BA"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5.45</w:t>
            </w:r>
            <w:r w:rsidRPr="00C10D48">
              <w:rPr>
                <w:rFonts w:ascii="Calibri Light" w:eastAsia="Times New Roman" w:hAnsi="Calibri Light" w:cs="Calibri Light"/>
                <w:lang w:val="en-IN"/>
              </w:rPr>
              <w:t xml:space="preserve"> per kWh</w:t>
            </w:r>
          </w:p>
        </w:tc>
      </w:tr>
    </w:tbl>
    <w:p w14:paraId="4A076045" w14:textId="77777777" w:rsidR="00423EFA" w:rsidRPr="00E3269D" w:rsidRDefault="00423EFA" w:rsidP="00423EFA">
      <w:pPr>
        <w:adjustRightInd w:val="0"/>
        <w:ind w:left="720"/>
        <w:jc w:val="both"/>
        <w:rPr>
          <w:rFonts w:eastAsia="Times New Roman" w:cs="Times New Roman"/>
          <w:sz w:val="10"/>
          <w:szCs w:val="24"/>
          <w:lang w:val="en-IN"/>
        </w:rPr>
      </w:pPr>
    </w:p>
    <w:p w14:paraId="18051507"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16047ED8" w14:textId="77777777" w:rsidR="00423EFA" w:rsidRDefault="00423EFA" w:rsidP="00423EFA">
      <w:pPr>
        <w:adjustRightInd w:val="0"/>
        <w:spacing w:line="369" w:lineRule="auto"/>
        <w:ind w:left="720"/>
        <w:jc w:val="both"/>
        <w:rPr>
          <w:rFonts w:eastAsia="Times New Roman" w:cs="Times New Roman"/>
          <w:sz w:val="16"/>
          <w:szCs w:val="24"/>
          <w:lang w:val="en-IN"/>
        </w:rPr>
      </w:pPr>
    </w:p>
    <w:p w14:paraId="4582DB04" w14:textId="77777777" w:rsidR="00423EFA" w:rsidRPr="000F3424" w:rsidRDefault="00423EFA" w:rsidP="00423EFA">
      <w:pPr>
        <w:adjustRightInd w:val="0"/>
        <w:spacing w:line="360" w:lineRule="auto"/>
        <w:ind w:left="567" w:hanging="567"/>
        <w:jc w:val="both"/>
        <w:rPr>
          <w:rFonts w:eastAsia="Times New Roman" w:cs="Times New Roman"/>
          <w:b/>
          <w:bCs/>
          <w:sz w:val="24"/>
          <w:szCs w:val="24"/>
          <w:lang w:val="en-IN"/>
        </w:rPr>
      </w:pPr>
      <w:r w:rsidRPr="000F3424">
        <w:rPr>
          <w:rFonts w:eastAsia="Times New Roman" w:cs="Times New Roman"/>
          <w:b/>
          <w:bCs/>
          <w:sz w:val="24"/>
          <w:szCs w:val="24"/>
          <w:lang w:val="en-IN"/>
        </w:rPr>
        <w:t xml:space="preserve">2.9 </w:t>
      </w:r>
      <w:r w:rsidRPr="000F3424">
        <w:rPr>
          <w:rFonts w:eastAsia="Times New Roman" w:cs="Times New Roman"/>
          <w:b/>
          <w:bCs/>
          <w:sz w:val="24"/>
          <w:szCs w:val="24"/>
          <w:lang w:val="en-IN"/>
        </w:rPr>
        <w:tab/>
        <w:t>LT Category – 9: Electric Vehicle Charging Stations</w:t>
      </w:r>
    </w:p>
    <w:p w14:paraId="48190B49" w14:textId="77777777" w:rsidR="00423EFA" w:rsidRPr="000F3424" w:rsidRDefault="00423EFA" w:rsidP="00423EFA">
      <w:pPr>
        <w:adjustRightInd w:val="0"/>
        <w:spacing w:line="360" w:lineRule="auto"/>
        <w:ind w:left="567"/>
        <w:jc w:val="both"/>
        <w:rPr>
          <w:rFonts w:cs="Cambria"/>
          <w:sz w:val="24"/>
          <w:szCs w:val="24"/>
        </w:rPr>
      </w:pPr>
      <w:bookmarkStart w:id="7" w:name="_Hlk130895207"/>
      <w:r w:rsidRPr="000F3424">
        <w:rPr>
          <w:rFonts w:cs="Cambria"/>
          <w:b/>
          <w:bCs/>
          <w:i/>
          <w:iCs/>
          <w:spacing w:val="-1"/>
          <w:sz w:val="24"/>
          <w:szCs w:val="24"/>
        </w:rPr>
        <w:t>A</w:t>
      </w:r>
      <w:r w:rsidRPr="000F3424">
        <w:rPr>
          <w:rFonts w:cs="Cambria"/>
          <w:b/>
          <w:bCs/>
          <w:i/>
          <w:iCs/>
          <w:sz w:val="24"/>
          <w:szCs w:val="24"/>
        </w:rPr>
        <w:t>pplicabili</w:t>
      </w:r>
      <w:r w:rsidRPr="000F3424">
        <w:rPr>
          <w:rFonts w:cs="Cambria"/>
          <w:b/>
          <w:bCs/>
          <w:i/>
          <w:iCs/>
          <w:spacing w:val="-1"/>
          <w:sz w:val="24"/>
          <w:szCs w:val="24"/>
        </w:rPr>
        <w:t>t</w:t>
      </w:r>
      <w:r w:rsidRPr="000F3424">
        <w:rPr>
          <w:rFonts w:cs="Cambria"/>
          <w:b/>
          <w:bCs/>
          <w:i/>
          <w:iCs/>
          <w:sz w:val="24"/>
          <w:szCs w:val="24"/>
        </w:rPr>
        <w:t xml:space="preserve">y: </w:t>
      </w:r>
      <w:r w:rsidRPr="000F3424">
        <w:rPr>
          <w:rFonts w:cs="Cambria"/>
          <w:spacing w:val="1"/>
          <w:sz w:val="24"/>
          <w:szCs w:val="24"/>
        </w:rPr>
        <w:t>T</w:t>
      </w:r>
      <w:r w:rsidRPr="000F3424">
        <w:rPr>
          <w:rFonts w:cs="Cambria"/>
          <w:sz w:val="24"/>
          <w:szCs w:val="24"/>
        </w:rPr>
        <w:t>his t</w:t>
      </w:r>
      <w:r w:rsidRPr="000F3424">
        <w:rPr>
          <w:rFonts w:cs="Cambria"/>
          <w:spacing w:val="1"/>
          <w:sz w:val="24"/>
          <w:szCs w:val="24"/>
        </w:rPr>
        <w:t>a</w:t>
      </w:r>
      <w:r w:rsidRPr="000F3424">
        <w:rPr>
          <w:rFonts w:cs="Cambria"/>
          <w:spacing w:val="-1"/>
          <w:sz w:val="24"/>
          <w:szCs w:val="24"/>
        </w:rPr>
        <w:t>r</w:t>
      </w:r>
      <w:r w:rsidRPr="000F3424">
        <w:rPr>
          <w:rFonts w:cs="Cambria"/>
          <w:sz w:val="24"/>
          <w:szCs w:val="24"/>
        </w:rPr>
        <w:t>iff is a</w:t>
      </w:r>
      <w:r w:rsidRPr="000F3424">
        <w:rPr>
          <w:rFonts w:cs="Cambria"/>
          <w:spacing w:val="1"/>
          <w:sz w:val="24"/>
          <w:szCs w:val="24"/>
        </w:rPr>
        <w:t>pp</w:t>
      </w:r>
      <w:r w:rsidRPr="000F3424">
        <w:rPr>
          <w:rFonts w:cs="Cambria"/>
          <w:sz w:val="24"/>
          <w:szCs w:val="24"/>
        </w:rPr>
        <w:t>lica</w:t>
      </w:r>
      <w:r w:rsidRPr="000F3424">
        <w:rPr>
          <w:rFonts w:cs="Cambria"/>
          <w:spacing w:val="1"/>
          <w:sz w:val="24"/>
          <w:szCs w:val="24"/>
        </w:rPr>
        <w:t>b</w:t>
      </w:r>
      <w:r w:rsidRPr="000F3424">
        <w:rPr>
          <w:rFonts w:cs="Cambria"/>
          <w:sz w:val="24"/>
          <w:szCs w:val="24"/>
        </w:rPr>
        <w:t>le</w:t>
      </w:r>
      <w:r w:rsidRPr="000F3424">
        <w:rPr>
          <w:rFonts w:cs="Cambria"/>
          <w:spacing w:val="41"/>
          <w:sz w:val="24"/>
          <w:szCs w:val="24"/>
        </w:rPr>
        <w:t xml:space="preserve"> </w:t>
      </w:r>
      <w:r w:rsidRPr="000F3424">
        <w:rPr>
          <w:rFonts w:cs="Cambria"/>
          <w:sz w:val="24"/>
          <w:szCs w:val="24"/>
        </w:rPr>
        <w:t>to those consu</w:t>
      </w:r>
      <w:r w:rsidRPr="000F3424">
        <w:rPr>
          <w:rFonts w:cs="Cambria"/>
          <w:spacing w:val="-1"/>
          <w:sz w:val="24"/>
          <w:szCs w:val="24"/>
        </w:rPr>
        <w:t>m</w:t>
      </w:r>
      <w:r w:rsidRPr="000F3424">
        <w:rPr>
          <w:rFonts w:cs="Cambria"/>
          <w:sz w:val="24"/>
          <w:szCs w:val="24"/>
        </w:rPr>
        <w:t xml:space="preserve">ers </w:t>
      </w:r>
      <w:r w:rsidRPr="000F3424">
        <w:rPr>
          <w:rFonts w:cs="Cambria"/>
          <w:spacing w:val="-1"/>
          <w:sz w:val="24"/>
          <w:szCs w:val="24"/>
        </w:rPr>
        <w:t>w</w:t>
      </w:r>
      <w:r w:rsidRPr="000F3424">
        <w:rPr>
          <w:rFonts w:cs="Cambria"/>
          <w:sz w:val="24"/>
          <w:szCs w:val="24"/>
        </w:rPr>
        <w:t>ho use e</w:t>
      </w:r>
      <w:r w:rsidRPr="000F3424">
        <w:rPr>
          <w:rFonts w:cs="Cambria"/>
          <w:spacing w:val="2"/>
          <w:sz w:val="24"/>
          <w:szCs w:val="24"/>
        </w:rPr>
        <w:t>l</w:t>
      </w:r>
      <w:r w:rsidRPr="000F3424">
        <w:rPr>
          <w:rFonts w:cs="Cambria"/>
          <w:sz w:val="24"/>
          <w:szCs w:val="24"/>
        </w:rPr>
        <w:t>ect</w:t>
      </w:r>
      <w:r w:rsidRPr="000F3424">
        <w:rPr>
          <w:rFonts w:cs="Cambria"/>
          <w:spacing w:val="-1"/>
          <w:sz w:val="24"/>
          <w:szCs w:val="24"/>
        </w:rPr>
        <w:t>r</w:t>
      </w:r>
      <w:r w:rsidRPr="000F3424">
        <w:rPr>
          <w:rFonts w:cs="Cambria"/>
          <w:sz w:val="24"/>
          <w:szCs w:val="24"/>
        </w:rPr>
        <w:t>ic</w:t>
      </w:r>
      <w:r w:rsidRPr="000F3424">
        <w:rPr>
          <w:rFonts w:cs="Cambria"/>
          <w:spacing w:val="1"/>
          <w:sz w:val="24"/>
          <w:szCs w:val="24"/>
        </w:rPr>
        <w:t>i</w:t>
      </w:r>
      <w:r w:rsidRPr="000F3424">
        <w:rPr>
          <w:rFonts w:cs="Cambria"/>
          <w:sz w:val="24"/>
          <w:szCs w:val="24"/>
        </w:rPr>
        <w:t>ty installations exc</w:t>
      </w:r>
      <w:r w:rsidRPr="000F3424">
        <w:rPr>
          <w:rFonts w:cs="Cambria"/>
          <w:spacing w:val="-1"/>
          <w:sz w:val="24"/>
          <w:szCs w:val="24"/>
        </w:rPr>
        <w:t>l</w:t>
      </w:r>
      <w:r w:rsidRPr="000F3424">
        <w:rPr>
          <w:rFonts w:cs="Cambria"/>
          <w:sz w:val="24"/>
          <w:szCs w:val="24"/>
        </w:rPr>
        <w:t>usi</w:t>
      </w:r>
      <w:r w:rsidRPr="000F3424">
        <w:rPr>
          <w:rFonts w:cs="Cambria"/>
          <w:spacing w:val="-1"/>
          <w:sz w:val="24"/>
          <w:szCs w:val="24"/>
        </w:rPr>
        <w:t>v</w:t>
      </w:r>
      <w:r w:rsidRPr="000F3424">
        <w:rPr>
          <w:rFonts w:cs="Cambria"/>
          <w:sz w:val="24"/>
          <w:szCs w:val="24"/>
        </w:rPr>
        <w:t>ely</w:t>
      </w:r>
      <w:r w:rsidRPr="000F3424">
        <w:rPr>
          <w:rFonts w:cs="Cambria"/>
          <w:spacing w:val="-1"/>
          <w:sz w:val="24"/>
          <w:szCs w:val="24"/>
        </w:rPr>
        <w:t xml:space="preserve"> f</w:t>
      </w:r>
      <w:r w:rsidRPr="000F3424">
        <w:rPr>
          <w:rFonts w:cs="Cambria"/>
          <w:spacing w:val="2"/>
          <w:sz w:val="24"/>
          <w:szCs w:val="24"/>
        </w:rPr>
        <w:t>o</w:t>
      </w:r>
      <w:r w:rsidRPr="000F3424">
        <w:rPr>
          <w:rFonts w:cs="Cambria"/>
          <w:sz w:val="24"/>
          <w:szCs w:val="24"/>
        </w:rPr>
        <w:t>r</w:t>
      </w:r>
      <w:r w:rsidRPr="000F3424">
        <w:rPr>
          <w:rFonts w:cs="Cambria"/>
          <w:spacing w:val="-1"/>
          <w:sz w:val="24"/>
          <w:szCs w:val="24"/>
        </w:rPr>
        <w:t xml:space="preserve"> charging </w:t>
      </w:r>
      <w:r w:rsidRPr="000F3424">
        <w:rPr>
          <w:rFonts w:cs="Cambria"/>
          <w:spacing w:val="1"/>
          <w:sz w:val="24"/>
          <w:szCs w:val="24"/>
        </w:rPr>
        <w:t>E</w:t>
      </w:r>
      <w:r w:rsidRPr="000F3424">
        <w:rPr>
          <w:rFonts w:cs="Cambria"/>
          <w:sz w:val="24"/>
          <w:szCs w:val="24"/>
        </w:rPr>
        <w:t>lectric</w:t>
      </w:r>
      <w:r w:rsidRPr="000F3424">
        <w:rPr>
          <w:rFonts w:cs="Cambria"/>
          <w:spacing w:val="2"/>
          <w:sz w:val="24"/>
          <w:szCs w:val="24"/>
        </w:rPr>
        <w:t xml:space="preserve"> </w:t>
      </w:r>
      <w:r w:rsidRPr="000F3424">
        <w:rPr>
          <w:rFonts w:cs="Cambria"/>
          <w:spacing w:val="-1"/>
          <w:sz w:val="24"/>
          <w:szCs w:val="24"/>
        </w:rPr>
        <w:t>V</w:t>
      </w:r>
      <w:r w:rsidRPr="000F3424">
        <w:rPr>
          <w:rFonts w:cs="Cambria"/>
          <w:sz w:val="24"/>
          <w:szCs w:val="24"/>
        </w:rPr>
        <w:t>ehicles (i.e., two-wheeler to four-wheeler)</w:t>
      </w:r>
      <w:r>
        <w:rPr>
          <w:rFonts w:cs="Cambria"/>
          <w:sz w:val="24"/>
          <w:szCs w:val="24"/>
        </w:rPr>
        <w:t>. T</w:t>
      </w:r>
      <w:r w:rsidRPr="000F3424">
        <w:rPr>
          <w:rFonts w:cs="Cambria"/>
          <w:sz w:val="24"/>
          <w:szCs w:val="24"/>
        </w:rPr>
        <w:t xml:space="preserve">he consumer </w:t>
      </w:r>
      <w:r>
        <w:rPr>
          <w:rFonts w:cs="Cambria"/>
          <w:sz w:val="24"/>
          <w:szCs w:val="24"/>
        </w:rPr>
        <w:t xml:space="preserve">shall </w:t>
      </w:r>
      <w:r w:rsidRPr="000F3424">
        <w:rPr>
          <w:rFonts w:cs="Cambria"/>
          <w:sz w:val="24"/>
          <w:szCs w:val="24"/>
        </w:rPr>
        <w:t>obtain a separate service connection for this purpose.</w:t>
      </w:r>
    </w:p>
    <w:p w14:paraId="03D2B967" w14:textId="77777777" w:rsidR="00423EFA" w:rsidRPr="00B12577" w:rsidRDefault="00423EFA" w:rsidP="00423EFA">
      <w:pPr>
        <w:adjustRightInd w:val="0"/>
        <w:ind w:left="567"/>
        <w:jc w:val="both"/>
        <w:rPr>
          <w:rFonts w:eastAsia="Times New Roman" w:cs="Times New Roman"/>
          <w:b/>
          <w:szCs w:val="16"/>
          <w:lang w:val="en-IN"/>
        </w:rPr>
      </w:pPr>
      <w:r w:rsidRPr="00B12577">
        <w:rPr>
          <w:rFonts w:eastAsia="Times New Roman" w:cs="Times New Roman"/>
          <w:b/>
          <w:szCs w:val="16"/>
          <w:lang w:val="en-IN"/>
        </w:rPr>
        <w:t>Tariff Rate applicable</w:t>
      </w:r>
    </w:p>
    <w:p w14:paraId="461F5BA4"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3C0B7766" w14:textId="77777777" w:rsidR="00423EFA" w:rsidRPr="00B12577" w:rsidRDefault="00423EFA" w:rsidP="00423EFA">
      <w:pPr>
        <w:ind w:left="709"/>
        <w:rPr>
          <w:rFonts w:eastAsia="Cambria"/>
          <w:sz w:val="20"/>
        </w:rPr>
      </w:pPr>
    </w:p>
    <w:p w14:paraId="1EF04F36"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041B8537" w14:textId="77777777" w:rsidR="00423EFA" w:rsidRDefault="00423EFA" w:rsidP="00423EFA">
      <w:pPr>
        <w:adjustRightInd w:val="0"/>
        <w:ind w:left="720"/>
        <w:jc w:val="both"/>
        <w:rPr>
          <w:rFonts w:eastAsia="Times New Roman" w:cs="Times New Roman"/>
          <w:b/>
          <w:bCs/>
          <w:sz w:val="24"/>
          <w:szCs w:val="24"/>
          <w:lang w:val="en-IN"/>
        </w:rPr>
      </w:pPr>
    </w:p>
    <w:p w14:paraId="2ED2441B" w14:textId="77777777" w:rsidR="00423EFA" w:rsidRPr="000F3424" w:rsidRDefault="00423EFA" w:rsidP="00423EFA">
      <w:pPr>
        <w:adjustRightInd w:val="0"/>
        <w:ind w:left="993"/>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5935"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1824"/>
        <w:gridCol w:w="992"/>
        <w:gridCol w:w="3119"/>
      </w:tblGrid>
      <w:tr w:rsidR="00423EFA" w:rsidRPr="00C10D48" w14:paraId="0F31D459" w14:textId="77777777" w:rsidTr="00DB5B7F">
        <w:tc>
          <w:tcPr>
            <w:tcW w:w="1824" w:type="dxa"/>
            <w:shd w:val="clear" w:color="auto" w:fill="DEEAF6" w:themeFill="accent1" w:themeFillTint="33"/>
          </w:tcPr>
          <w:p w14:paraId="538B9154" w14:textId="77777777" w:rsidR="00423EFA" w:rsidRPr="00C10D48" w:rsidRDefault="00423EFA" w:rsidP="00DB5B7F">
            <w:pPr>
              <w:adjustRightInd w:val="0"/>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a) Fixed charge  </w:t>
            </w:r>
          </w:p>
        </w:tc>
        <w:tc>
          <w:tcPr>
            <w:tcW w:w="4111" w:type="dxa"/>
            <w:gridSpan w:val="2"/>
            <w:shd w:val="clear" w:color="auto" w:fill="DEEAF6" w:themeFill="accent1" w:themeFillTint="33"/>
          </w:tcPr>
          <w:p w14:paraId="2C533555" w14:textId="77777777" w:rsidR="00423EFA" w:rsidRPr="00C10D48" w:rsidRDefault="00423EFA" w:rsidP="00DB5B7F">
            <w:pPr>
              <w:adjustRightInd w:val="0"/>
              <w:jc w:val="both"/>
              <w:rPr>
                <w:rFonts w:ascii="Arial Narrow" w:eastAsia="Times New Roman" w:hAnsi="Arial Narrow" w:cs="Times New Roman"/>
                <w:szCs w:val="24"/>
                <w:lang w:val="en-IN" w:eastAsia="en-IN"/>
              </w:rPr>
            </w:pP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w:t>
            </w:r>
            <w:r>
              <w:rPr>
                <w:rFonts w:ascii="Arial Narrow" w:eastAsia="Times New Roman" w:hAnsi="Arial Narrow" w:cs="Times New Roman"/>
                <w:szCs w:val="24"/>
                <w:lang w:val="en-IN" w:eastAsia="en-IN"/>
              </w:rPr>
              <w:t>nil /</w:t>
            </w:r>
            <w:r w:rsidRPr="00C10D48">
              <w:rPr>
                <w:rFonts w:ascii="Arial Narrow" w:eastAsia="Times New Roman" w:hAnsi="Arial Narrow" w:cs="Times New Roman"/>
                <w:szCs w:val="24"/>
                <w:lang w:val="en-IN" w:eastAsia="en-IN"/>
              </w:rPr>
              <w:t>month per kW of contracted load.</w:t>
            </w:r>
          </w:p>
        </w:tc>
      </w:tr>
      <w:tr w:rsidR="00423EFA" w:rsidRPr="00C10D48" w14:paraId="38212743" w14:textId="77777777" w:rsidTr="00DB5B7F">
        <w:tc>
          <w:tcPr>
            <w:tcW w:w="5935" w:type="dxa"/>
            <w:gridSpan w:val="3"/>
            <w:shd w:val="clear" w:color="auto" w:fill="D0CECE" w:themeFill="background2" w:themeFillShade="E6"/>
            <w:vAlign w:val="center"/>
          </w:tcPr>
          <w:p w14:paraId="05AC2557" w14:textId="77777777" w:rsidR="00423EFA" w:rsidRPr="00C10D48" w:rsidRDefault="00423EFA" w:rsidP="00DB5B7F">
            <w:pPr>
              <w:adjustRightInd w:val="0"/>
              <w:spacing w:line="276" w:lineRule="auto"/>
              <w:ind w:left="-30"/>
              <w:jc w:val="both"/>
              <w:rPr>
                <w:rFonts w:ascii="Arial Narrow" w:eastAsia="Times New Roman" w:hAnsi="Arial Narrow" w:cs="Times New Roman"/>
                <w:b/>
                <w:szCs w:val="24"/>
                <w:lang w:val="en-IN" w:eastAsia="en-IN"/>
              </w:rPr>
            </w:pPr>
            <w:r w:rsidRPr="00C10D48">
              <w:rPr>
                <w:rFonts w:ascii="Arial Narrow" w:eastAsia="Times New Roman" w:hAnsi="Arial Narrow" w:cs="Times New Roman"/>
                <w:b/>
                <w:szCs w:val="24"/>
                <w:lang w:val="en-IN" w:eastAsia="en-IN"/>
              </w:rPr>
              <w:t>b) Energy charge (per month)</w:t>
            </w:r>
          </w:p>
        </w:tc>
      </w:tr>
      <w:tr w:rsidR="00423EFA" w:rsidRPr="00C10D48" w14:paraId="260207B6" w14:textId="77777777" w:rsidTr="00DB5B7F">
        <w:tc>
          <w:tcPr>
            <w:tcW w:w="2816" w:type="dxa"/>
            <w:gridSpan w:val="2"/>
            <w:shd w:val="clear" w:color="auto" w:fill="DEEAF6" w:themeFill="accent1" w:themeFillTint="33"/>
          </w:tcPr>
          <w:p w14:paraId="6AEC1911" w14:textId="77777777" w:rsidR="00423EFA" w:rsidRPr="00C10D48" w:rsidRDefault="00423EFA" w:rsidP="00DB5B7F">
            <w:pPr>
              <w:adjustRightInd w:val="0"/>
              <w:jc w:val="center"/>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All units consumed</w:t>
            </w:r>
          </w:p>
        </w:tc>
        <w:tc>
          <w:tcPr>
            <w:tcW w:w="3119" w:type="dxa"/>
            <w:shd w:val="clear" w:color="auto" w:fill="DEEAF6" w:themeFill="accent1" w:themeFillTint="33"/>
          </w:tcPr>
          <w:p w14:paraId="7E8A984F" w14:textId="77777777" w:rsidR="00423EFA" w:rsidRPr="00C10D48" w:rsidRDefault="00423EFA" w:rsidP="00DB5B7F">
            <w:pPr>
              <w:adjustRightInd w:val="0"/>
              <w:ind w:firstLine="549"/>
              <w:jc w:val="both"/>
              <w:rPr>
                <w:rFonts w:ascii="Arial Narrow" w:eastAsia="Times New Roman" w:hAnsi="Arial Narrow" w:cs="Times New Roman"/>
                <w:szCs w:val="24"/>
                <w:lang w:val="en-IN" w:eastAsia="en-IN"/>
              </w:rPr>
            </w:pPr>
            <w:r w:rsidRPr="00C10D48">
              <w:rPr>
                <w:rFonts w:ascii="Arial Narrow" w:eastAsia="Times New Roman" w:hAnsi="Arial Narrow" w:cs="Times New Roman"/>
                <w:szCs w:val="24"/>
                <w:lang w:val="en-IN" w:eastAsia="en-IN"/>
              </w:rPr>
              <w:t xml:space="preserve">@ </w:t>
            </w:r>
            <w:proofErr w:type="spellStart"/>
            <w:r w:rsidRPr="00C10D48">
              <w:rPr>
                <w:rFonts w:ascii="Arial Narrow" w:eastAsia="Times New Roman" w:hAnsi="Arial Narrow" w:cs="Times New Roman"/>
                <w:szCs w:val="24"/>
                <w:lang w:val="en-IN" w:eastAsia="en-IN"/>
              </w:rPr>
              <w:t>Rs</w:t>
            </w:r>
            <w:proofErr w:type="spellEnd"/>
            <w:r w:rsidRPr="00C10D48">
              <w:rPr>
                <w:rFonts w:ascii="Arial Narrow" w:eastAsia="Times New Roman" w:hAnsi="Arial Narrow" w:cs="Times New Roman"/>
                <w:szCs w:val="24"/>
                <w:lang w:val="en-IN" w:eastAsia="en-IN"/>
              </w:rPr>
              <w:t xml:space="preserve"> </w:t>
            </w:r>
            <w:r>
              <w:rPr>
                <w:rFonts w:ascii="Arial Narrow" w:eastAsia="Times New Roman" w:hAnsi="Arial Narrow" w:cs="Times New Roman"/>
                <w:szCs w:val="24"/>
                <w:lang w:val="en-IN" w:eastAsia="en-IN"/>
              </w:rPr>
              <w:t>7.26</w:t>
            </w:r>
            <w:r w:rsidRPr="00C10D48">
              <w:rPr>
                <w:rFonts w:ascii="Arial Narrow" w:eastAsia="Times New Roman" w:hAnsi="Arial Narrow" w:cs="Times New Roman"/>
                <w:szCs w:val="24"/>
                <w:lang w:val="en-IN" w:eastAsia="en-IN"/>
              </w:rPr>
              <w:t xml:space="preserve"> per kWh</w:t>
            </w:r>
          </w:p>
        </w:tc>
      </w:tr>
    </w:tbl>
    <w:p w14:paraId="36EE9215" w14:textId="77777777" w:rsidR="00423EFA" w:rsidRPr="000F3424" w:rsidRDefault="00423EFA" w:rsidP="00423EFA">
      <w:pPr>
        <w:adjustRightInd w:val="0"/>
        <w:spacing w:line="220" w:lineRule="exact"/>
        <w:rPr>
          <w:rFonts w:cs="Cambria"/>
        </w:rPr>
      </w:pPr>
    </w:p>
    <w:p w14:paraId="7966F59C" w14:textId="77777777" w:rsidR="00423EFA" w:rsidRPr="00E12E07" w:rsidRDefault="00423EFA" w:rsidP="00423EFA">
      <w:pPr>
        <w:widowControl/>
        <w:autoSpaceDE/>
        <w:autoSpaceDN/>
        <w:spacing w:line="360" w:lineRule="auto"/>
        <w:ind w:left="993"/>
        <w:rPr>
          <w:rFonts w:eastAsia="Times New Roman" w:cs="Times New Roman"/>
          <w:b/>
          <w:i/>
          <w:color w:val="000000"/>
          <w:szCs w:val="16"/>
          <w:lang w:val="en-IN"/>
        </w:rPr>
      </w:pPr>
      <w:r w:rsidRPr="00E12E07">
        <w:rPr>
          <w:rFonts w:eastAsia="Times New Roman" w:cs="Times New Roman"/>
          <w:b/>
          <w:i/>
          <w:color w:val="000000"/>
          <w:szCs w:val="16"/>
          <w:lang w:val="en-IN"/>
        </w:rPr>
        <w:t xml:space="preserve">No </w:t>
      </w:r>
      <w:proofErr w:type="spellStart"/>
      <w:r w:rsidRPr="00E12E07">
        <w:rPr>
          <w:rFonts w:eastAsia="Times New Roman" w:cs="Times New Roman"/>
          <w:b/>
          <w:i/>
          <w:color w:val="000000"/>
          <w:szCs w:val="16"/>
          <w:lang w:val="en-IN"/>
        </w:rPr>
        <w:t>ToD</w:t>
      </w:r>
      <w:proofErr w:type="spellEnd"/>
      <w:r w:rsidRPr="00E12E07">
        <w:rPr>
          <w:rFonts w:eastAsia="Times New Roman" w:cs="Times New Roman"/>
          <w:b/>
          <w:i/>
          <w:color w:val="000000"/>
          <w:szCs w:val="16"/>
          <w:lang w:val="en-IN"/>
        </w:rPr>
        <w:t xml:space="preserve"> tariff will be applicable for consumers who opts for Option-1 tariff</w:t>
      </w:r>
    </w:p>
    <w:p w14:paraId="7DE95489" w14:textId="77777777" w:rsidR="00423EFA" w:rsidRPr="000F3424" w:rsidRDefault="00423EFA" w:rsidP="00423EFA">
      <w:pPr>
        <w:adjustRightInd w:val="0"/>
        <w:spacing w:line="276" w:lineRule="auto"/>
        <w:ind w:left="993"/>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6F0CAAB7" w14:textId="77777777" w:rsidTr="00DB5B7F">
        <w:trPr>
          <w:trHeight w:val="20"/>
        </w:trPr>
        <w:tc>
          <w:tcPr>
            <w:tcW w:w="1843" w:type="dxa"/>
            <w:gridSpan w:val="2"/>
            <w:shd w:val="clear" w:color="auto" w:fill="D9E2F3" w:themeFill="accent5" w:themeFillTint="33"/>
          </w:tcPr>
          <w:p w14:paraId="7B5CF723"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38820528"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nil</w:t>
            </w:r>
            <w:r w:rsidRPr="00C10D48">
              <w:rPr>
                <w:rFonts w:ascii="Calibri Light" w:eastAsia="Times New Roman" w:hAnsi="Calibri Light" w:cs="Calibri Light"/>
                <w:lang w:val="en-IN"/>
              </w:rPr>
              <w:t xml:space="preserve"> per month per </w:t>
            </w:r>
            <w:r>
              <w:rPr>
                <w:rFonts w:ascii="Calibri Light" w:eastAsia="Times New Roman" w:hAnsi="Calibri Light" w:cs="Calibri Light"/>
                <w:lang w:val="en-IN"/>
              </w:rPr>
              <w:t>kW of contracted Load.</w:t>
            </w:r>
          </w:p>
        </w:tc>
      </w:tr>
      <w:tr w:rsidR="00423EFA" w:rsidRPr="00C10D48" w14:paraId="59A51D7F" w14:textId="77777777" w:rsidTr="00DB5B7F">
        <w:trPr>
          <w:trHeight w:val="20"/>
        </w:trPr>
        <w:tc>
          <w:tcPr>
            <w:tcW w:w="6521" w:type="dxa"/>
            <w:gridSpan w:val="4"/>
            <w:shd w:val="clear" w:color="auto" w:fill="D0CECE" w:themeFill="background2" w:themeFillShade="E6"/>
          </w:tcPr>
          <w:p w14:paraId="53FE30DB"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277D454E" w14:textId="77777777" w:rsidTr="00DB5B7F">
        <w:trPr>
          <w:trHeight w:val="20"/>
        </w:trPr>
        <w:tc>
          <w:tcPr>
            <w:tcW w:w="567" w:type="dxa"/>
            <w:shd w:val="clear" w:color="auto" w:fill="D9E2F3" w:themeFill="accent5" w:themeFillTint="33"/>
          </w:tcPr>
          <w:p w14:paraId="2E69661B"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1C7EF2E7"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09.00Hrs to 16.00Hrs (Solar Hours)</w:t>
            </w:r>
          </w:p>
        </w:tc>
        <w:tc>
          <w:tcPr>
            <w:tcW w:w="2410" w:type="dxa"/>
            <w:shd w:val="clear" w:color="auto" w:fill="D9E2F3" w:themeFill="accent5" w:themeFillTint="33"/>
          </w:tcPr>
          <w:p w14:paraId="4D393A45"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7.26</w:t>
            </w:r>
            <w:r w:rsidRPr="00C10D48">
              <w:rPr>
                <w:rFonts w:ascii="Calibri Light" w:eastAsia="Times New Roman" w:hAnsi="Calibri Light" w:cs="Calibri Light"/>
                <w:lang w:val="en-IN"/>
              </w:rPr>
              <w:t xml:space="preserve"> per kWh</w:t>
            </w:r>
          </w:p>
        </w:tc>
      </w:tr>
      <w:tr w:rsidR="00423EFA" w:rsidRPr="00C10D48" w14:paraId="289E31EA" w14:textId="77777777" w:rsidTr="00DB5B7F">
        <w:trPr>
          <w:trHeight w:val="20"/>
        </w:trPr>
        <w:tc>
          <w:tcPr>
            <w:tcW w:w="567" w:type="dxa"/>
            <w:shd w:val="clear" w:color="auto" w:fill="D9E2F3" w:themeFill="accent5" w:themeFillTint="33"/>
          </w:tcPr>
          <w:p w14:paraId="0BD88BD1"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0D78998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16.00Hrs to 9.00Hrs (Non-Solar Hours)</w:t>
            </w:r>
          </w:p>
        </w:tc>
        <w:tc>
          <w:tcPr>
            <w:tcW w:w="2410" w:type="dxa"/>
            <w:shd w:val="clear" w:color="auto" w:fill="D9E2F3" w:themeFill="accent5" w:themeFillTint="33"/>
          </w:tcPr>
          <w:p w14:paraId="66A6D09E"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13.49</w:t>
            </w:r>
            <w:r w:rsidRPr="00C10D48">
              <w:rPr>
                <w:rFonts w:ascii="Calibri Light" w:eastAsia="Times New Roman" w:hAnsi="Calibri Light" w:cs="Calibri Light"/>
                <w:lang w:val="en-IN"/>
              </w:rPr>
              <w:t xml:space="preserve"> per kWh</w:t>
            </w:r>
          </w:p>
        </w:tc>
      </w:tr>
    </w:tbl>
    <w:p w14:paraId="57EDA2CA" w14:textId="77777777" w:rsidR="00423EFA" w:rsidRPr="00E3269D" w:rsidRDefault="00423EFA" w:rsidP="00423EFA">
      <w:pPr>
        <w:adjustRightInd w:val="0"/>
        <w:ind w:left="720"/>
        <w:jc w:val="both"/>
        <w:rPr>
          <w:rFonts w:eastAsia="Times New Roman" w:cs="Times New Roman"/>
          <w:sz w:val="10"/>
          <w:szCs w:val="24"/>
          <w:lang w:val="en-IN"/>
        </w:rPr>
      </w:pPr>
    </w:p>
    <w:p w14:paraId="528B15D8" w14:textId="77777777" w:rsidR="00423EFA" w:rsidRDefault="00423EFA" w:rsidP="00423EFA">
      <w:pPr>
        <w:adjustRightInd w:val="0"/>
        <w:ind w:left="1418" w:right="1112"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r>
        <w:rPr>
          <w:i/>
        </w:rPr>
        <w:t xml:space="preserve">. </w:t>
      </w:r>
    </w:p>
    <w:p w14:paraId="3CD1DFFA" w14:textId="77777777" w:rsidR="00423EFA" w:rsidRPr="00970C28" w:rsidRDefault="00423EFA" w:rsidP="00423EFA">
      <w:pPr>
        <w:adjustRightInd w:val="0"/>
        <w:spacing w:line="276" w:lineRule="auto"/>
        <w:ind w:left="1418" w:hanging="709"/>
        <w:rPr>
          <w:szCs w:val="24"/>
        </w:rPr>
      </w:pPr>
      <w:r w:rsidRPr="00A67533">
        <w:rPr>
          <w:b/>
          <w:i/>
          <w:iCs/>
          <w:sz w:val="24"/>
          <w:szCs w:val="24"/>
        </w:rPr>
        <w:t>No</w:t>
      </w:r>
      <w:r w:rsidRPr="00A67533">
        <w:rPr>
          <w:b/>
          <w:i/>
          <w:iCs/>
          <w:spacing w:val="1"/>
          <w:sz w:val="24"/>
          <w:szCs w:val="24"/>
        </w:rPr>
        <w:t>t</w:t>
      </w:r>
      <w:r w:rsidRPr="00A67533">
        <w:rPr>
          <w:b/>
          <w:i/>
          <w:iCs/>
          <w:sz w:val="24"/>
          <w:szCs w:val="24"/>
        </w:rPr>
        <w:t>e</w:t>
      </w:r>
      <w:r>
        <w:rPr>
          <w:b/>
          <w:i/>
          <w:iCs/>
          <w:sz w:val="24"/>
          <w:szCs w:val="24"/>
        </w:rPr>
        <w:t>-2</w:t>
      </w:r>
      <w:r w:rsidRPr="000F3424">
        <w:rPr>
          <w:i/>
          <w:iCs/>
          <w:sz w:val="24"/>
          <w:szCs w:val="24"/>
        </w:rPr>
        <w:t>:</w:t>
      </w:r>
      <w:r w:rsidRPr="000F3424">
        <w:rPr>
          <w:i/>
          <w:iCs/>
          <w:spacing w:val="-5"/>
          <w:sz w:val="24"/>
          <w:szCs w:val="24"/>
        </w:rPr>
        <w:t xml:space="preserve"> </w:t>
      </w:r>
      <w:r w:rsidRPr="00970C28">
        <w:rPr>
          <w:i/>
          <w:iCs/>
          <w:spacing w:val="-2"/>
          <w:szCs w:val="24"/>
        </w:rPr>
        <w:t>C</w:t>
      </w:r>
      <w:r w:rsidRPr="00970C28">
        <w:rPr>
          <w:i/>
          <w:iCs/>
          <w:szCs w:val="24"/>
        </w:rPr>
        <w:t>o</w:t>
      </w:r>
      <w:r w:rsidRPr="00970C28">
        <w:rPr>
          <w:i/>
          <w:iCs/>
          <w:spacing w:val="2"/>
          <w:szCs w:val="24"/>
        </w:rPr>
        <w:t>n</w:t>
      </w:r>
      <w:r w:rsidRPr="00970C28">
        <w:rPr>
          <w:i/>
          <w:iCs/>
          <w:szCs w:val="24"/>
        </w:rPr>
        <w:t>s</w:t>
      </w:r>
      <w:r w:rsidRPr="00970C28">
        <w:rPr>
          <w:i/>
          <w:iCs/>
          <w:spacing w:val="-2"/>
          <w:szCs w:val="24"/>
        </w:rPr>
        <w:t>u</w:t>
      </w:r>
      <w:r w:rsidRPr="00970C28">
        <w:rPr>
          <w:i/>
          <w:iCs/>
          <w:szCs w:val="24"/>
        </w:rPr>
        <w:t>m</w:t>
      </w:r>
      <w:r w:rsidRPr="00970C28">
        <w:rPr>
          <w:i/>
          <w:iCs/>
          <w:spacing w:val="1"/>
          <w:szCs w:val="24"/>
        </w:rPr>
        <w:t>e</w:t>
      </w:r>
      <w:r w:rsidRPr="00970C28">
        <w:rPr>
          <w:i/>
          <w:iCs/>
          <w:szCs w:val="24"/>
        </w:rPr>
        <w:t>rs</w:t>
      </w:r>
      <w:r w:rsidRPr="00970C28">
        <w:rPr>
          <w:i/>
          <w:iCs/>
          <w:spacing w:val="-5"/>
          <w:szCs w:val="24"/>
        </w:rPr>
        <w:t xml:space="preserve"> </w:t>
      </w:r>
      <w:r w:rsidRPr="00970C28">
        <w:rPr>
          <w:i/>
          <w:iCs/>
          <w:spacing w:val="-1"/>
          <w:szCs w:val="24"/>
        </w:rPr>
        <w:t>ca</w:t>
      </w:r>
      <w:r w:rsidRPr="00970C28">
        <w:rPr>
          <w:i/>
          <w:iCs/>
          <w:szCs w:val="24"/>
        </w:rPr>
        <w:t>n</w:t>
      </w:r>
      <w:r w:rsidRPr="00970C28">
        <w:rPr>
          <w:i/>
          <w:iCs/>
          <w:spacing w:val="-4"/>
          <w:szCs w:val="24"/>
        </w:rPr>
        <w:t xml:space="preserve"> </w:t>
      </w:r>
      <w:r w:rsidRPr="00970C28">
        <w:rPr>
          <w:i/>
          <w:iCs/>
          <w:spacing w:val="-1"/>
          <w:szCs w:val="24"/>
        </w:rPr>
        <w:t>c</w:t>
      </w:r>
      <w:r w:rsidRPr="00970C28">
        <w:rPr>
          <w:i/>
          <w:iCs/>
          <w:spacing w:val="-2"/>
          <w:szCs w:val="24"/>
        </w:rPr>
        <w:t>h</w:t>
      </w:r>
      <w:r w:rsidRPr="00970C28">
        <w:rPr>
          <w:i/>
          <w:iCs/>
          <w:spacing w:val="1"/>
          <w:szCs w:val="24"/>
        </w:rPr>
        <w:t>a</w:t>
      </w:r>
      <w:r w:rsidRPr="00970C28">
        <w:rPr>
          <w:i/>
          <w:iCs/>
          <w:szCs w:val="24"/>
        </w:rPr>
        <w:t>rge</w:t>
      </w:r>
      <w:r w:rsidRPr="00970C28">
        <w:rPr>
          <w:i/>
          <w:iCs/>
          <w:spacing w:val="-4"/>
          <w:szCs w:val="24"/>
        </w:rPr>
        <w:t xml:space="preserve"> </w:t>
      </w:r>
      <w:r w:rsidRPr="00970C28">
        <w:rPr>
          <w:i/>
          <w:iCs/>
          <w:spacing w:val="1"/>
          <w:szCs w:val="24"/>
        </w:rPr>
        <w:t>t</w:t>
      </w:r>
      <w:r w:rsidRPr="00970C28">
        <w:rPr>
          <w:i/>
          <w:iCs/>
          <w:spacing w:val="-2"/>
          <w:szCs w:val="24"/>
        </w:rPr>
        <w:t>h</w:t>
      </w:r>
      <w:r w:rsidRPr="00970C28">
        <w:rPr>
          <w:i/>
          <w:iCs/>
          <w:szCs w:val="24"/>
        </w:rPr>
        <w:t>eir</w:t>
      </w:r>
      <w:r w:rsidRPr="00970C28">
        <w:rPr>
          <w:i/>
          <w:iCs/>
          <w:spacing w:val="-4"/>
          <w:szCs w:val="24"/>
        </w:rPr>
        <w:t xml:space="preserve"> </w:t>
      </w:r>
      <w:r w:rsidRPr="00970C28">
        <w:rPr>
          <w:i/>
          <w:iCs/>
          <w:spacing w:val="-2"/>
          <w:szCs w:val="24"/>
        </w:rPr>
        <w:t>O</w:t>
      </w:r>
      <w:r w:rsidRPr="00970C28">
        <w:rPr>
          <w:i/>
          <w:iCs/>
          <w:szCs w:val="24"/>
        </w:rPr>
        <w:t>wn</w:t>
      </w:r>
      <w:r w:rsidRPr="00970C28">
        <w:rPr>
          <w:i/>
          <w:iCs/>
          <w:spacing w:val="-3"/>
          <w:szCs w:val="24"/>
        </w:rPr>
        <w:t xml:space="preserve"> </w:t>
      </w:r>
      <w:r w:rsidRPr="00970C28">
        <w:rPr>
          <w:i/>
          <w:iCs/>
          <w:spacing w:val="-2"/>
          <w:szCs w:val="24"/>
        </w:rPr>
        <w:t>E</w:t>
      </w:r>
      <w:r w:rsidRPr="00970C28">
        <w:rPr>
          <w:i/>
          <w:iCs/>
          <w:spacing w:val="1"/>
          <w:szCs w:val="24"/>
        </w:rPr>
        <w:t>l</w:t>
      </w:r>
      <w:r w:rsidRPr="00970C28">
        <w:rPr>
          <w:i/>
          <w:iCs/>
          <w:szCs w:val="24"/>
        </w:rPr>
        <w:t>e</w:t>
      </w:r>
      <w:r w:rsidRPr="00970C28">
        <w:rPr>
          <w:i/>
          <w:iCs/>
          <w:spacing w:val="-1"/>
          <w:szCs w:val="24"/>
        </w:rPr>
        <w:t>ct</w:t>
      </w:r>
      <w:r w:rsidRPr="00970C28">
        <w:rPr>
          <w:i/>
          <w:iCs/>
          <w:szCs w:val="24"/>
        </w:rPr>
        <w:t>ric</w:t>
      </w:r>
      <w:r w:rsidRPr="00970C28">
        <w:rPr>
          <w:i/>
          <w:iCs/>
          <w:spacing w:val="-5"/>
          <w:szCs w:val="24"/>
        </w:rPr>
        <w:t xml:space="preserve"> </w:t>
      </w:r>
      <w:r w:rsidRPr="00970C28">
        <w:rPr>
          <w:i/>
          <w:iCs/>
          <w:spacing w:val="1"/>
          <w:szCs w:val="24"/>
        </w:rPr>
        <w:t>V</w:t>
      </w:r>
      <w:r w:rsidRPr="00970C28">
        <w:rPr>
          <w:i/>
          <w:iCs/>
          <w:szCs w:val="24"/>
        </w:rPr>
        <w:t>ehi</w:t>
      </w:r>
      <w:r w:rsidRPr="00970C28">
        <w:rPr>
          <w:i/>
          <w:iCs/>
          <w:spacing w:val="-1"/>
          <w:szCs w:val="24"/>
        </w:rPr>
        <w:t>c</w:t>
      </w:r>
      <w:r w:rsidRPr="00970C28">
        <w:rPr>
          <w:i/>
          <w:iCs/>
          <w:spacing w:val="1"/>
          <w:szCs w:val="24"/>
        </w:rPr>
        <w:t>l</w:t>
      </w:r>
      <w:r w:rsidRPr="00970C28">
        <w:rPr>
          <w:i/>
          <w:iCs/>
          <w:szCs w:val="24"/>
        </w:rPr>
        <w:t>es</w:t>
      </w:r>
      <w:r w:rsidRPr="00970C28">
        <w:rPr>
          <w:i/>
          <w:iCs/>
          <w:spacing w:val="-5"/>
          <w:szCs w:val="24"/>
        </w:rPr>
        <w:t xml:space="preserve"> (for personal usage) </w:t>
      </w:r>
      <w:r w:rsidRPr="00970C28">
        <w:rPr>
          <w:i/>
          <w:iCs/>
          <w:spacing w:val="-1"/>
          <w:szCs w:val="24"/>
        </w:rPr>
        <w:t>a</w:t>
      </w:r>
      <w:r w:rsidRPr="00970C28">
        <w:rPr>
          <w:i/>
          <w:iCs/>
          <w:szCs w:val="24"/>
        </w:rPr>
        <w:t>t</w:t>
      </w:r>
      <w:r w:rsidRPr="00970C28">
        <w:rPr>
          <w:i/>
          <w:iCs/>
          <w:spacing w:val="-6"/>
          <w:szCs w:val="24"/>
        </w:rPr>
        <w:t xml:space="preserve"> </w:t>
      </w:r>
      <w:r w:rsidRPr="00970C28">
        <w:rPr>
          <w:i/>
          <w:iCs/>
          <w:spacing w:val="1"/>
          <w:szCs w:val="24"/>
        </w:rPr>
        <w:t>t</w:t>
      </w:r>
      <w:r w:rsidRPr="00970C28">
        <w:rPr>
          <w:i/>
          <w:iCs/>
          <w:szCs w:val="24"/>
        </w:rPr>
        <w:t>heir</w:t>
      </w:r>
      <w:r w:rsidRPr="00970C28">
        <w:rPr>
          <w:i/>
          <w:iCs/>
          <w:spacing w:val="-4"/>
          <w:szCs w:val="24"/>
        </w:rPr>
        <w:t xml:space="preserve"> </w:t>
      </w:r>
      <w:r w:rsidRPr="00970C28">
        <w:rPr>
          <w:i/>
          <w:iCs/>
          <w:spacing w:val="-2"/>
          <w:szCs w:val="24"/>
        </w:rPr>
        <w:t>r</w:t>
      </w:r>
      <w:r w:rsidRPr="00970C28">
        <w:rPr>
          <w:i/>
          <w:iCs/>
          <w:szCs w:val="24"/>
        </w:rPr>
        <w:t>esp</w:t>
      </w:r>
      <w:r w:rsidRPr="00970C28">
        <w:rPr>
          <w:i/>
          <w:iCs/>
          <w:spacing w:val="1"/>
          <w:szCs w:val="24"/>
        </w:rPr>
        <w:t>e</w:t>
      </w:r>
      <w:r w:rsidRPr="00970C28">
        <w:rPr>
          <w:i/>
          <w:iCs/>
          <w:spacing w:val="-1"/>
          <w:szCs w:val="24"/>
        </w:rPr>
        <w:t>c</w:t>
      </w:r>
      <w:r w:rsidRPr="00970C28">
        <w:rPr>
          <w:i/>
          <w:iCs/>
          <w:spacing w:val="1"/>
          <w:szCs w:val="24"/>
        </w:rPr>
        <w:t>t</w:t>
      </w:r>
      <w:r w:rsidRPr="00970C28">
        <w:rPr>
          <w:i/>
          <w:iCs/>
          <w:spacing w:val="-3"/>
          <w:szCs w:val="24"/>
        </w:rPr>
        <w:t>i</w:t>
      </w:r>
      <w:r w:rsidRPr="00970C28">
        <w:rPr>
          <w:i/>
          <w:iCs/>
          <w:szCs w:val="24"/>
        </w:rPr>
        <w:t>ve</w:t>
      </w:r>
      <w:r w:rsidRPr="00970C28">
        <w:rPr>
          <w:i/>
          <w:iCs/>
          <w:spacing w:val="-4"/>
          <w:szCs w:val="24"/>
        </w:rPr>
        <w:t xml:space="preserve"> house/residence</w:t>
      </w:r>
      <w:r w:rsidRPr="00970C28">
        <w:rPr>
          <w:i/>
          <w:iCs/>
          <w:szCs w:val="24"/>
        </w:rPr>
        <w:t>, p</w:t>
      </w:r>
      <w:r w:rsidRPr="00970C28">
        <w:rPr>
          <w:i/>
          <w:iCs/>
          <w:spacing w:val="2"/>
          <w:szCs w:val="24"/>
        </w:rPr>
        <w:t>a</w:t>
      </w:r>
      <w:r w:rsidRPr="00970C28">
        <w:rPr>
          <w:i/>
          <w:iCs/>
          <w:szCs w:val="24"/>
        </w:rPr>
        <w:t>yi</w:t>
      </w:r>
      <w:r w:rsidRPr="00970C28">
        <w:rPr>
          <w:i/>
          <w:iCs/>
          <w:spacing w:val="1"/>
          <w:szCs w:val="24"/>
        </w:rPr>
        <w:t>n</w:t>
      </w:r>
      <w:r w:rsidRPr="00970C28">
        <w:rPr>
          <w:i/>
          <w:iCs/>
          <w:szCs w:val="24"/>
        </w:rPr>
        <w:t>g t</w:t>
      </w:r>
      <w:r w:rsidRPr="00970C28">
        <w:rPr>
          <w:i/>
          <w:iCs/>
          <w:spacing w:val="-2"/>
          <w:szCs w:val="24"/>
        </w:rPr>
        <w:t>h</w:t>
      </w:r>
      <w:r w:rsidRPr="00970C28">
        <w:rPr>
          <w:i/>
          <w:iCs/>
          <w:szCs w:val="24"/>
        </w:rPr>
        <w:t xml:space="preserve">e </w:t>
      </w:r>
      <w:r w:rsidRPr="00970C28">
        <w:rPr>
          <w:i/>
          <w:iCs/>
          <w:spacing w:val="-1"/>
          <w:szCs w:val="24"/>
        </w:rPr>
        <w:t>c</w:t>
      </w:r>
      <w:r w:rsidRPr="00970C28">
        <w:rPr>
          <w:i/>
          <w:iCs/>
          <w:szCs w:val="24"/>
        </w:rPr>
        <w:t>h</w:t>
      </w:r>
      <w:r w:rsidRPr="00970C28">
        <w:rPr>
          <w:i/>
          <w:iCs/>
          <w:spacing w:val="1"/>
          <w:szCs w:val="24"/>
        </w:rPr>
        <w:t>a</w:t>
      </w:r>
      <w:r w:rsidRPr="00970C28">
        <w:rPr>
          <w:i/>
          <w:iCs/>
          <w:szCs w:val="24"/>
        </w:rPr>
        <w:t>rge</w:t>
      </w:r>
      <w:r w:rsidRPr="00970C28">
        <w:rPr>
          <w:i/>
          <w:iCs/>
          <w:spacing w:val="1"/>
          <w:szCs w:val="24"/>
        </w:rPr>
        <w:t xml:space="preserve"> </w:t>
      </w:r>
      <w:r w:rsidRPr="00970C28">
        <w:rPr>
          <w:i/>
          <w:iCs/>
          <w:spacing w:val="-1"/>
          <w:szCs w:val="24"/>
        </w:rPr>
        <w:t>a</w:t>
      </w:r>
      <w:r w:rsidRPr="00970C28">
        <w:rPr>
          <w:i/>
          <w:iCs/>
          <w:szCs w:val="24"/>
        </w:rPr>
        <w:t>p</w:t>
      </w:r>
      <w:r w:rsidRPr="00970C28">
        <w:rPr>
          <w:i/>
          <w:iCs/>
          <w:spacing w:val="1"/>
          <w:szCs w:val="24"/>
        </w:rPr>
        <w:t>pl</w:t>
      </w:r>
      <w:r w:rsidRPr="00970C28">
        <w:rPr>
          <w:i/>
          <w:iCs/>
          <w:spacing w:val="-3"/>
          <w:szCs w:val="24"/>
        </w:rPr>
        <w:t>i</w:t>
      </w:r>
      <w:r w:rsidRPr="00970C28">
        <w:rPr>
          <w:i/>
          <w:iCs/>
          <w:spacing w:val="-1"/>
          <w:szCs w:val="24"/>
        </w:rPr>
        <w:t>c</w:t>
      </w:r>
      <w:r w:rsidRPr="00970C28">
        <w:rPr>
          <w:i/>
          <w:iCs/>
          <w:spacing w:val="1"/>
          <w:szCs w:val="24"/>
        </w:rPr>
        <w:t>a</w:t>
      </w:r>
      <w:r w:rsidRPr="00970C28">
        <w:rPr>
          <w:i/>
          <w:iCs/>
          <w:szCs w:val="24"/>
        </w:rPr>
        <w:t>ble</w:t>
      </w:r>
      <w:r w:rsidRPr="00970C28">
        <w:rPr>
          <w:i/>
          <w:iCs/>
          <w:spacing w:val="1"/>
          <w:szCs w:val="24"/>
        </w:rPr>
        <w:t xml:space="preserve"> t</w:t>
      </w:r>
      <w:r w:rsidRPr="00970C28">
        <w:rPr>
          <w:i/>
          <w:iCs/>
          <w:szCs w:val="24"/>
        </w:rPr>
        <w:t>o</w:t>
      </w:r>
      <w:r w:rsidRPr="00970C28">
        <w:rPr>
          <w:i/>
          <w:iCs/>
          <w:spacing w:val="-2"/>
          <w:szCs w:val="24"/>
        </w:rPr>
        <w:t xml:space="preserve"> </w:t>
      </w:r>
      <w:r w:rsidRPr="00970C28">
        <w:rPr>
          <w:i/>
          <w:iCs/>
          <w:spacing w:val="1"/>
          <w:szCs w:val="24"/>
        </w:rPr>
        <w:t>t</w:t>
      </w:r>
      <w:r w:rsidRPr="00970C28">
        <w:rPr>
          <w:i/>
          <w:iCs/>
          <w:szCs w:val="24"/>
        </w:rPr>
        <w:t xml:space="preserve">he </w:t>
      </w:r>
      <w:r w:rsidRPr="00970C28">
        <w:rPr>
          <w:i/>
          <w:iCs/>
          <w:spacing w:val="-1"/>
          <w:szCs w:val="24"/>
        </w:rPr>
        <w:t>c</w:t>
      </w:r>
      <w:r w:rsidRPr="00970C28">
        <w:rPr>
          <w:i/>
          <w:iCs/>
          <w:spacing w:val="-2"/>
          <w:szCs w:val="24"/>
        </w:rPr>
        <w:t>o</w:t>
      </w:r>
      <w:r w:rsidRPr="00970C28">
        <w:rPr>
          <w:i/>
          <w:iCs/>
          <w:spacing w:val="1"/>
          <w:szCs w:val="24"/>
        </w:rPr>
        <w:t>n</w:t>
      </w:r>
      <w:r w:rsidRPr="00970C28">
        <w:rPr>
          <w:i/>
          <w:iCs/>
          <w:szCs w:val="24"/>
        </w:rPr>
        <w:t>su</w:t>
      </w:r>
      <w:r w:rsidRPr="00970C28">
        <w:rPr>
          <w:i/>
          <w:iCs/>
          <w:spacing w:val="1"/>
          <w:szCs w:val="24"/>
        </w:rPr>
        <w:t>m</w:t>
      </w:r>
      <w:r w:rsidRPr="00970C28">
        <w:rPr>
          <w:i/>
          <w:iCs/>
          <w:spacing w:val="-2"/>
          <w:szCs w:val="24"/>
        </w:rPr>
        <w:t>e</w:t>
      </w:r>
      <w:r w:rsidRPr="00970C28">
        <w:rPr>
          <w:i/>
          <w:iCs/>
          <w:szCs w:val="24"/>
        </w:rPr>
        <w:t xml:space="preserve">r </w:t>
      </w:r>
      <w:r w:rsidRPr="00970C28">
        <w:rPr>
          <w:i/>
          <w:iCs/>
          <w:spacing w:val="-1"/>
          <w:szCs w:val="24"/>
        </w:rPr>
        <w:t>c</w:t>
      </w:r>
      <w:r w:rsidRPr="00970C28">
        <w:rPr>
          <w:i/>
          <w:iCs/>
          <w:spacing w:val="1"/>
          <w:szCs w:val="24"/>
        </w:rPr>
        <w:t>at</w:t>
      </w:r>
      <w:r w:rsidRPr="00970C28">
        <w:rPr>
          <w:i/>
          <w:iCs/>
          <w:szCs w:val="24"/>
        </w:rPr>
        <w:t>eg</w:t>
      </w:r>
      <w:r w:rsidRPr="00970C28">
        <w:rPr>
          <w:i/>
          <w:iCs/>
          <w:spacing w:val="-2"/>
          <w:szCs w:val="24"/>
        </w:rPr>
        <w:t>o</w:t>
      </w:r>
      <w:r w:rsidRPr="00970C28">
        <w:rPr>
          <w:i/>
          <w:iCs/>
          <w:szCs w:val="24"/>
        </w:rPr>
        <w:t>ry he/she belongs to.</w:t>
      </w:r>
    </w:p>
    <w:bookmarkEnd w:id="7"/>
    <w:p w14:paraId="5A8A51DC" w14:textId="77777777" w:rsidR="00423EFA" w:rsidRPr="000F3424" w:rsidRDefault="00423EFA" w:rsidP="00423EFA">
      <w:pPr>
        <w:adjustRightInd w:val="0"/>
        <w:jc w:val="both"/>
        <w:rPr>
          <w:rFonts w:eastAsia="Times New Roman" w:cs="Times New Roman"/>
          <w:b/>
          <w:bCs/>
          <w:sz w:val="24"/>
          <w:szCs w:val="24"/>
          <w:lang w:val="en-IN"/>
        </w:rPr>
      </w:pPr>
    </w:p>
    <w:p w14:paraId="07734F2D" w14:textId="77777777" w:rsidR="00423EFA" w:rsidRPr="000F3424" w:rsidRDefault="00423EFA" w:rsidP="00423EFA">
      <w:pPr>
        <w:adjustRightInd w:val="0"/>
        <w:spacing w:line="360" w:lineRule="auto"/>
        <w:ind w:left="567" w:hanging="567"/>
        <w:jc w:val="both"/>
        <w:rPr>
          <w:rFonts w:eastAsia="Times New Roman" w:cs="Times New Roman"/>
          <w:b/>
          <w:bCs/>
          <w:sz w:val="24"/>
          <w:szCs w:val="24"/>
          <w:u w:val="single"/>
          <w:lang w:val="en-IN"/>
        </w:rPr>
      </w:pPr>
      <w:r w:rsidRPr="000C6786">
        <w:rPr>
          <w:rFonts w:eastAsia="Times New Roman" w:cs="Times New Roman"/>
          <w:b/>
          <w:bCs/>
          <w:sz w:val="24"/>
          <w:szCs w:val="24"/>
          <w:lang w:val="en-IN"/>
        </w:rPr>
        <w:t xml:space="preserve">3: </w:t>
      </w:r>
      <w:r w:rsidRPr="000C6786">
        <w:rPr>
          <w:rFonts w:eastAsia="Times New Roman" w:cs="Times New Roman"/>
          <w:b/>
          <w:bCs/>
          <w:sz w:val="24"/>
          <w:szCs w:val="24"/>
          <w:lang w:val="en-IN"/>
        </w:rPr>
        <w:tab/>
      </w:r>
      <w:r w:rsidRPr="000C6786">
        <w:rPr>
          <w:rFonts w:eastAsia="Times New Roman" w:cs="Times New Roman"/>
          <w:b/>
          <w:bCs/>
          <w:sz w:val="24"/>
          <w:szCs w:val="24"/>
          <w:u w:val="single"/>
          <w:lang w:val="en-IN"/>
        </w:rPr>
        <w:t>HT SUPPLY</w:t>
      </w:r>
    </w:p>
    <w:p w14:paraId="6DB11430" w14:textId="77777777" w:rsidR="00423EFA" w:rsidRDefault="00423EFA" w:rsidP="00423EFA">
      <w:pPr>
        <w:adjustRightInd w:val="0"/>
        <w:spacing w:line="368" w:lineRule="auto"/>
        <w:ind w:left="567"/>
        <w:jc w:val="both"/>
        <w:rPr>
          <w:rFonts w:eastAsia="Times New Roman" w:cs="Times New Roman"/>
          <w:color w:val="000000"/>
          <w:sz w:val="24"/>
          <w:szCs w:val="24"/>
          <w:lang w:val="en-IN"/>
        </w:rPr>
      </w:pPr>
      <w:r w:rsidRPr="000F3424">
        <w:rPr>
          <w:rFonts w:eastAsia="Times New Roman" w:cs="Times New Roman"/>
          <w:b/>
          <w:bCs/>
          <w:sz w:val="24"/>
          <w:szCs w:val="24"/>
          <w:lang w:val="en-IN"/>
        </w:rPr>
        <w:t xml:space="preserve">Applicability: - </w:t>
      </w:r>
      <w:r w:rsidRPr="000F3424">
        <w:rPr>
          <w:rFonts w:eastAsia="Times New Roman" w:cs="Times New Roman"/>
          <w:sz w:val="24"/>
          <w:szCs w:val="24"/>
          <w:lang w:val="en-IN"/>
        </w:rPr>
        <w:t xml:space="preserve">The tariffs are applicable for Consumer availing supply at voltage above </w:t>
      </w:r>
      <w:r w:rsidRPr="000F3424">
        <w:rPr>
          <w:rFonts w:eastAsia="Times New Roman" w:cs="Times New Roman"/>
          <w:sz w:val="24"/>
          <w:szCs w:val="24"/>
          <w:lang w:val="en-IN"/>
        </w:rPr>
        <w:lastRenderedPageBreak/>
        <w:t xml:space="preserve">400Volts irrespective of connected load/contracted demand. It is mandatory to supply with voltage above 400V, to consumer having a contracted Load of above 50 kW or Contracted Demand of above </w:t>
      </w:r>
      <w:r w:rsidRPr="000F3424">
        <w:rPr>
          <w:rFonts w:eastAsia="Times New Roman" w:cs="Times New Roman"/>
          <w:b/>
          <w:sz w:val="24"/>
          <w:szCs w:val="24"/>
          <w:lang w:val="en-IN"/>
        </w:rPr>
        <w:t>55.56 kVA,</w:t>
      </w:r>
      <w:r w:rsidRPr="000F3424">
        <w:rPr>
          <w:rFonts w:eastAsia="Times New Roman" w:cs="Times New Roman"/>
          <w:sz w:val="24"/>
          <w:szCs w:val="24"/>
          <w:lang w:val="en-IN"/>
        </w:rPr>
        <w:t xml:space="preserve"> as per clause 3.2 of </w:t>
      </w:r>
      <w:r>
        <w:rPr>
          <w:rFonts w:eastAsia="Times New Roman" w:cs="Times New Roman"/>
          <w:sz w:val="24"/>
          <w:szCs w:val="24"/>
          <w:lang w:val="en-IN"/>
        </w:rPr>
        <w:t xml:space="preserve">erstwhile </w:t>
      </w:r>
      <w:r w:rsidRPr="000F3424">
        <w:rPr>
          <w:rFonts w:eastAsia="Times New Roman" w:cs="Times New Roman"/>
          <w:sz w:val="24"/>
          <w:szCs w:val="24"/>
          <w:lang w:val="en-IN"/>
        </w:rPr>
        <w:t xml:space="preserve">JERC for M&amp;M (Electricity Supply Code) Regulations, 2013, </w:t>
      </w:r>
      <w:r w:rsidRPr="000F3424">
        <w:rPr>
          <w:rFonts w:eastAsia="Times New Roman" w:cs="Times New Roman"/>
          <w:color w:val="000000"/>
          <w:sz w:val="24"/>
          <w:szCs w:val="24"/>
          <w:lang w:val="en-IN"/>
        </w:rPr>
        <w:t xml:space="preserve">with </w:t>
      </w:r>
      <w:r>
        <w:rPr>
          <w:rFonts w:eastAsia="Times New Roman" w:cs="Times New Roman"/>
          <w:color w:val="000000"/>
          <w:sz w:val="24"/>
          <w:szCs w:val="24"/>
          <w:lang w:val="en-IN"/>
        </w:rPr>
        <w:t>up-to-date</w:t>
      </w:r>
      <w:r w:rsidRPr="000F3424">
        <w:rPr>
          <w:rFonts w:eastAsia="Times New Roman" w:cs="Times New Roman"/>
          <w:color w:val="000000"/>
          <w:sz w:val="24"/>
          <w:szCs w:val="24"/>
          <w:lang w:val="en-IN"/>
        </w:rPr>
        <w:t xml:space="preserve"> amendment.</w:t>
      </w:r>
    </w:p>
    <w:p w14:paraId="3D606109" w14:textId="77777777" w:rsidR="00423EFA" w:rsidRDefault="00423EFA" w:rsidP="00423EFA">
      <w:pPr>
        <w:adjustRightInd w:val="0"/>
        <w:spacing w:line="368" w:lineRule="auto"/>
        <w:ind w:left="720"/>
        <w:jc w:val="both"/>
        <w:rPr>
          <w:rFonts w:eastAsia="Times New Roman" w:cs="Times New Roman"/>
          <w:color w:val="000000"/>
          <w:sz w:val="24"/>
          <w:szCs w:val="24"/>
          <w:lang w:val="en-IN"/>
        </w:rPr>
      </w:pPr>
    </w:p>
    <w:p w14:paraId="357769D1" w14:textId="77777777" w:rsidR="00423EFA" w:rsidRPr="000F3424" w:rsidRDefault="00423EFA" w:rsidP="00423EFA">
      <w:pPr>
        <w:adjustRightInd w:val="0"/>
        <w:jc w:val="both"/>
        <w:rPr>
          <w:rFonts w:eastAsia="Times New Roman" w:cs="Times New Roman"/>
          <w:sz w:val="24"/>
          <w:szCs w:val="24"/>
          <w:lang w:val="en-IN"/>
        </w:rPr>
      </w:pPr>
      <w:r w:rsidRPr="000F3424">
        <w:rPr>
          <w:rFonts w:eastAsia="Times New Roman" w:cs="Times New Roman"/>
          <w:b/>
          <w:bCs/>
          <w:sz w:val="24"/>
          <w:szCs w:val="24"/>
          <w:lang w:val="en-IN"/>
        </w:rPr>
        <w:t xml:space="preserve">3.1 </w:t>
      </w:r>
      <w:r>
        <w:rPr>
          <w:rFonts w:eastAsia="Times New Roman" w:cs="Times New Roman"/>
          <w:b/>
          <w:bCs/>
          <w:sz w:val="24"/>
          <w:szCs w:val="24"/>
          <w:lang w:val="en-IN"/>
        </w:rPr>
        <w:tab/>
      </w:r>
      <w:r w:rsidRPr="000F3424">
        <w:rPr>
          <w:rFonts w:eastAsia="Times New Roman" w:cs="Times New Roman"/>
          <w:b/>
          <w:bCs/>
          <w:sz w:val="24"/>
          <w:szCs w:val="24"/>
          <w:lang w:val="en-IN"/>
        </w:rPr>
        <w:t>HT Category - I: Domestic Service</w:t>
      </w:r>
    </w:p>
    <w:p w14:paraId="41233EB5" w14:textId="77777777" w:rsidR="00423EFA" w:rsidRPr="000F3424" w:rsidRDefault="00423EFA" w:rsidP="00423EFA">
      <w:pPr>
        <w:adjustRightInd w:val="0"/>
        <w:jc w:val="both"/>
        <w:rPr>
          <w:rFonts w:eastAsia="Times New Roman" w:cs="Times New Roman"/>
          <w:b/>
          <w:bCs/>
          <w:i/>
          <w:iCs/>
          <w:sz w:val="24"/>
          <w:szCs w:val="24"/>
          <w:lang w:val="en-IN"/>
        </w:rPr>
      </w:pPr>
    </w:p>
    <w:p w14:paraId="0029800C" w14:textId="77777777" w:rsidR="00423EFA" w:rsidRPr="000F3424" w:rsidRDefault="00423EFA" w:rsidP="00423EFA">
      <w:pPr>
        <w:adjustRightInd w:val="0"/>
        <w:spacing w:line="360" w:lineRule="auto"/>
        <w:ind w:left="2268" w:hanging="141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for the similar purposes as already defined in LT category- 2 above and rates are as follows:</w:t>
      </w:r>
    </w:p>
    <w:p w14:paraId="5321FB1D"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59AB6E90"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20BD692D" w14:textId="77777777" w:rsidR="00423EFA" w:rsidRPr="00B12577" w:rsidRDefault="00423EFA" w:rsidP="00423EFA">
      <w:pPr>
        <w:ind w:left="709"/>
        <w:rPr>
          <w:rFonts w:eastAsia="Cambria"/>
          <w:sz w:val="20"/>
        </w:rPr>
      </w:pPr>
    </w:p>
    <w:p w14:paraId="1D78952D"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35FFB12C" w14:textId="77777777" w:rsidR="00423EFA" w:rsidRDefault="00423EFA" w:rsidP="00423EFA">
      <w:pPr>
        <w:adjustRightInd w:val="0"/>
        <w:ind w:left="851"/>
        <w:jc w:val="both"/>
        <w:rPr>
          <w:rFonts w:eastAsia="Times New Roman" w:cs="Times New Roman"/>
          <w:b/>
          <w:bCs/>
          <w:sz w:val="24"/>
          <w:szCs w:val="24"/>
          <w:lang w:val="en-IN"/>
        </w:rPr>
      </w:pPr>
    </w:p>
    <w:p w14:paraId="2D3CA5F3" w14:textId="77777777" w:rsidR="00423EFA" w:rsidRDefault="00423EFA" w:rsidP="00423EFA">
      <w:pPr>
        <w:adjustRightInd w:val="0"/>
        <w:ind w:left="851"/>
        <w:jc w:val="both"/>
        <w:rPr>
          <w:rFonts w:eastAsia="Times New Roman" w:cs="Times New Roman"/>
          <w:b/>
          <w:bCs/>
          <w:sz w:val="24"/>
          <w:szCs w:val="24"/>
          <w:lang w:val="en-IN"/>
        </w:rPr>
      </w:pPr>
    </w:p>
    <w:p w14:paraId="0AB72144" w14:textId="77777777" w:rsidR="00423EFA" w:rsidRPr="000F3424" w:rsidRDefault="00423EFA" w:rsidP="00423EFA">
      <w:pPr>
        <w:adjustRightInd w:val="0"/>
        <w:ind w:left="851"/>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804"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107"/>
        <w:gridCol w:w="671"/>
        <w:gridCol w:w="4026"/>
      </w:tblGrid>
      <w:tr w:rsidR="00423EFA" w:rsidRPr="00CE1C5E" w14:paraId="72FBAF73" w14:textId="77777777" w:rsidTr="00DB5B7F">
        <w:tc>
          <w:tcPr>
            <w:tcW w:w="2107" w:type="dxa"/>
            <w:shd w:val="clear" w:color="auto" w:fill="DEEAF6" w:themeFill="accent1" w:themeFillTint="33"/>
          </w:tcPr>
          <w:p w14:paraId="2E83D3D8"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697" w:type="dxa"/>
            <w:gridSpan w:val="2"/>
            <w:shd w:val="clear" w:color="auto" w:fill="DEEAF6" w:themeFill="accent1" w:themeFillTint="33"/>
          </w:tcPr>
          <w:p w14:paraId="1262CA68"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50.00 per month per kVA of Billing Demand.</w:t>
            </w:r>
          </w:p>
        </w:tc>
      </w:tr>
      <w:tr w:rsidR="00423EFA" w:rsidRPr="00CE1C5E" w14:paraId="1A82E7B9" w14:textId="77777777" w:rsidTr="00DB5B7F">
        <w:tc>
          <w:tcPr>
            <w:tcW w:w="6804" w:type="dxa"/>
            <w:gridSpan w:val="3"/>
            <w:shd w:val="clear" w:color="auto" w:fill="D0CECE" w:themeFill="background2" w:themeFillShade="E6"/>
          </w:tcPr>
          <w:p w14:paraId="3C86CD68" w14:textId="77777777" w:rsidR="00423EFA" w:rsidRPr="00CE1C5E" w:rsidRDefault="00423EFA" w:rsidP="00DB5B7F">
            <w:pPr>
              <w:adjustRightInd w:val="0"/>
              <w:spacing w:line="276" w:lineRule="auto"/>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27F13C46" w14:textId="77777777" w:rsidTr="00DB5B7F">
        <w:tc>
          <w:tcPr>
            <w:tcW w:w="2778" w:type="dxa"/>
            <w:gridSpan w:val="2"/>
            <w:shd w:val="clear" w:color="auto" w:fill="DEEAF6" w:themeFill="accent1" w:themeFillTint="33"/>
          </w:tcPr>
          <w:p w14:paraId="2B006EFD"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4026" w:type="dxa"/>
            <w:shd w:val="clear" w:color="auto" w:fill="DEEAF6" w:themeFill="accent1" w:themeFillTint="33"/>
          </w:tcPr>
          <w:p w14:paraId="4AAE9E06" w14:textId="77777777" w:rsidR="00423EFA" w:rsidRPr="00CE1C5E" w:rsidRDefault="00423EFA" w:rsidP="00DB5B7F">
            <w:pPr>
              <w:adjustRightInd w:val="0"/>
              <w:ind w:firstLine="47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8.65 per </w:t>
            </w:r>
            <w:proofErr w:type="spellStart"/>
            <w:r w:rsidRPr="00CE1C5E">
              <w:rPr>
                <w:rFonts w:ascii="Calibri Light" w:eastAsia="Times New Roman" w:hAnsi="Calibri Light" w:cs="Calibri Light"/>
                <w:szCs w:val="24"/>
                <w:lang w:val="en-IN" w:eastAsia="en-IN"/>
              </w:rPr>
              <w:t>kVAh</w:t>
            </w:r>
            <w:proofErr w:type="spellEnd"/>
          </w:p>
        </w:tc>
      </w:tr>
    </w:tbl>
    <w:p w14:paraId="6CA21913" w14:textId="77777777" w:rsidR="00423EFA" w:rsidRDefault="00423EFA" w:rsidP="00423EFA">
      <w:pPr>
        <w:adjustRightInd w:val="0"/>
        <w:spacing w:line="360" w:lineRule="auto"/>
        <w:ind w:left="720"/>
        <w:jc w:val="both"/>
        <w:rPr>
          <w:rFonts w:eastAsia="Times New Roman" w:cs="Times New Roman"/>
          <w:b/>
          <w:bCs/>
          <w:sz w:val="18"/>
          <w:szCs w:val="24"/>
          <w:lang w:val="en-IN"/>
        </w:rPr>
      </w:pPr>
    </w:p>
    <w:p w14:paraId="21A8F154"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671E46A0" w14:textId="77777777" w:rsidTr="00DB5B7F">
        <w:trPr>
          <w:trHeight w:val="20"/>
        </w:trPr>
        <w:tc>
          <w:tcPr>
            <w:tcW w:w="1843" w:type="dxa"/>
            <w:gridSpan w:val="2"/>
            <w:shd w:val="clear" w:color="auto" w:fill="D9E2F3" w:themeFill="accent5" w:themeFillTint="33"/>
          </w:tcPr>
          <w:p w14:paraId="693EEE11"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2E3FF81D"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50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kVA of Billing Demand.</w:t>
            </w:r>
          </w:p>
        </w:tc>
      </w:tr>
      <w:tr w:rsidR="00423EFA" w:rsidRPr="00C10D48" w14:paraId="7D6523B6" w14:textId="77777777" w:rsidTr="00DB5B7F">
        <w:trPr>
          <w:trHeight w:val="20"/>
        </w:trPr>
        <w:tc>
          <w:tcPr>
            <w:tcW w:w="6521" w:type="dxa"/>
            <w:gridSpan w:val="4"/>
            <w:shd w:val="clear" w:color="auto" w:fill="D0CECE" w:themeFill="background2" w:themeFillShade="E6"/>
          </w:tcPr>
          <w:p w14:paraId="0F885D04"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509597AE" w14:textId="77777777" w:rsidTr="00DB5B7F">
        <w:trPr>
          <w:trHeight w:val="20"/>
        </w:trPr>
        <w:tc>
          <w:tcPr>
            <w:tcW w:w="567" w:type="dxa"/>
            <w:shd w:val="clear" w:color="auto" w:fill="D9E2F3" w:themeFill="accent5" w:themeFillTint="33"/>
          </w:tcPr>
          <w:p w14:paraId="2C180557"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309196C6"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5C51FE4C"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7.80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7FCB0A36" w14:textId="77777777" w:rsidTr="00DB5B7F">
        <w:trPr>
          <w:trHeight w:val="20"/>
        </w:trPr>
        <w:tc>
          <w:tcPr>
            <w:tcW w:w="567" w:type="dxa"/>
            <w:shd w:val="clear" w:color="auto" w:fill="D9E2F3" w:themeFill="accent5" w:themeFillTint="33"/>
          </w:tcPr>
          <w:p w14:paraId="15E8C189"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1D5557A6"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6E103B97"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10.00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06838F42" w14:textId="77777777" w:rsidTr="00DB5B7F">
        <w:trPr>
          <w:trHeight w:val="20"/>
        </w:trPr>
        <w:tc>
          <w:tcPr>
            <w:tcW w:w="567" w:type="dxa"/>
            <w:shd w:val="clear" w:color="auto" w:fill="D9E2F3" w:themeFill="accent5" w:themeFillTint="33"/>
          </w:tcPr>
          <w:p w14:paraId="2B53AB49"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43DED820"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57161DD6"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6.10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bl>
    <w:p w14:paraId="001B9BC4" w14:textId="77777777" w:rsidR="00423EFA" w:rsidRPr="00E3269D" w:rsidRDefault="00423EFA" w:rsidP="00423EFA">
      <w:pPr>
        <w:adjustRightInd w:val="0"/>
        <w:ind w:left="720"/>
        <w:jc w:val="both"/>
        <w:rPr>
          <w:rFonts w:eastAsia="Times New Roman" w:cs="Times New Roman"/>
          <w:sz w:val="10"/>
          <w:szCs w:val="24"/>
          <w:lang w:val="en-IN"/>
        </w:rPr>
      </w:pPr>
    </w:p>
    <w:p w14:paraId="3E3357F0"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52C172B2" w14:textId="77777777" w:rsidR="00423EFA" w:rsidRDefault="00423EFA" w:rsidP="00423EFA">
      <w:pPr>
        <w:adjustRightInd w:val="0"/>
        <w:spacing w:line="360" w:lineRule="auto"/>
        <w:ind w:left="720"/>
        <w:jc w:val="both"/>
        <w:rPr>
          <w:rFonts w:eastAsia="Times New Roman" w:cs="Times New Roman"/>
          <w:b/>
          <w:bCs/>
          <w:sz w:val="18"/>
          <w:szCs w:val="24"/>
          <w:lang w:val="en-IN"/>
        </w:rPr>
      </w:pPr>
    </w:p>
    <w:p w14:paraId="6259FD17" w14:textId="77777777" w:rsidR="00423EFA" w:rsidRPr="000F3424" w:rsidRDefault="00423EFA" w:rsidP="00423EFA">
      <w:pPr>
        <w:adjustRightInd w:val="0"/>
        <w:spacing w:line="360" w:lineRule="auto"/>
        <w:jc w:val="both"/>
        <w:rPr>
          <w:rFonts w:eastAsia="Times New Roman" w:cs="Times New Roman"/>
          <w:b/>
          <w:bCs/>
          <w:sz w:val="24"/>
          <w:szCs w:val="24"/>
          <w:lang w:val="en-IN"/>
        </w:rPr>
      </w:pPr>
      <w:r w:rsidRPr="000F3424">
        <w:rPr>
          <w:rFonts w:eastAsia="Times New Roman" w:cs="Times New Roman"/>
          <w:b/>
          <w:bCs/>
          <w:sz w:val="24"/>
          <w:szCs w:val="24"/>
          <w:lang w:val="en-IN"/>
        </w:rPr>
        <w:t xml:space="preserve">3.2 </w:t>
      </w:r>
      <w:r>
        <w:rPr>
          <w:rFonts w:eastAsia="Times New Roman" w:cs="Times New Roman"/>
          <w:b/>
          <w:bCs/>
          <w:sz w:val="24"/>
          <w:szCs w:val="24"/>
          <w:lang w:val="en-IN"/>
        </w:rPr>
        <w:tab/>
      </w:r>
      <w:r w:rsidRPr="000F3424">
        <w:rPr>
          <w:rFonts w:eastAsia="Times New Roman" w:cs="Times New Roman"/>
          <w:b/>
          <w:bCs/>
          <w:sz w:val="24"/>
          <w:szCs w:val="24"/>
          <w:lang w:val="en-IN"/>
        </w:rPr>
        <w:t>HT Category - 2: Non-Profit Public Service</w:t>
      </w:r>
    </w:p>
    <w:p w14:paraId="314F40CF" w14:textId="77777777" w:rsidR="00423EFA" w:rsidRDefault="00423EFA" w:rsidP="00423EFA">
      <w:pPr>
        <w:adjustRightInd w:val="0"/>
        <w:ind w:left="2127" w:hanging="140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for the similar purposes as already defined in LT Category-3 above and rates are as follows:</w:t>
      </w:r>
    </w:p>
    <w:p w14:paraId="48761CCA" w14:textId="77777777" w:rsidR="00423EFA" w:rsidRDefault="00423EFA" w:rsidP="00423EFA">
      <w:pPr>
        <w:adjustRightInd w:val="0"/>
        <w:ind w:left="709"/>
        <w:jc w:val="both"/>
        <w:rPr>
          <w:rFonts w:eastAsia="Times New Roman" w:cs="Times New Roman"/>
          <w:b/>
          <w:szCs w:val="16"/>
          <w:lang w:val="en-IN"/>
        </w:rPr>
      </w:pPr>
    </w:p>
    <w:p w14:paraId="763B582E"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5DB2E501"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330840CA" w14:textId="77777777" w:rsidR="00423EFA" w:rsidRPr="00B12577" w:rsidRDefault="00423EFA" w:rsidP="00423EFA">
      <w:pPr>
        <w:ind w:left="709"/>
        <w:rPr>
          <w:rFonts w:eastAsia="Cambria"/>
          <w:sz w:val="20"/>
        </w:rPr>
      </w:pPr>
    </w:p>
    <w:p w14:paraId="5EAA4EA9"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46989BF6" w14:textId="77777777" w:rsidR="00423EFA" w:rsidRDefault="00423EFA" w:rsidP="00423EFA">
      <w:pPr>
        <w:adjustRightInd w:val="0"/>
        <w:ind w:left="2127" w:hanging="1407"/>
        <w:jc w:val="both"/>
        <w:rPr>
          <w:rFonts w:eastAsia="Times New Roman" w:cs="Times New Roman"/>
          <w:sz w:val="24"/>
          <w:szCs w:val="24"/>
          <w:lang w:val="en-IN"/>
        </w:rPr>
      </w:pPr>
    </w:p>
    <w:p w14:paraId="67A3FBCA" w14:textId="77777777" w:rsidR="00423EFA" w:rsidRPr="000F3424" w:rsidRDefault="00423EFA" w:rsidP="00423EFA">
      <w:pPr>
        <w:adjustRightInd w:val="0"/>
        <w:ind w:left="720"/>
        <w:jc w:val="both"/>
        <w:rPr>
          <w:rFonts w:eastAsia="Times New Roman" w:cs="Times New Roman"/>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785"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249"/>
        <w:gridCol w:w="567"/>
        <w:gridCol w:w="3969"/>
      </w:tblGrid>
      <w:tr w:rsidR="00423EFA" w:rsidRPr="00CE1C5E" w14:paraId="507A3673" w14:textId="77777777" w:rsidTr="00DB5B7F">
        <w:tc>
          <w:tcPr>
            <w:tcW w:w="2249" w:type="dxa"/>
            <w:shd w:val="clear" w:color="auto" w:fill="DEEAF6" w:themeFill="accent1" w:themeFillTint="33"/>
          </w:tcPr>
          <w:p w14:paraId="18FF62E8"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536" w:type="dxa"/>
            <w:gridSpan w:val="2"/>
            <w:shd w:val="clear" w:color="auto" w:fill="DEEAF6" w:themeFill="accent1" w:themeFillTint="33"/>
          </w:tcPr>
          <w:p w14:paraId="18820EB0"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60.00 per month per kVA of Billing Demand.</w:t>
            </w:r>
          </w:p>
        </w:tc>
      </w:tr>
      <w:tr w:rsidR="00423EFA" w:rsidRPr="00CE1C5E" w14:paraId="22444C14" w14:textId="77777777" w:rsidTr="00DB5B7F">
        <w:tc>
          <w:tcPr>
            <w:tcW w:w="6785" w:type="dxa"/>
            <w:gridSpan w:val="3"/>
            <w:shd w:val="clear" w:color="auto" w:fill="D0CECE" w:themeFill="background2" w:themeFillShade="E6"/>
          </w:tcPr>
          <w:p w14:paraId="7B87C2AC" w14:textId="77777777" w:rsidR="00423EFA" w:rsidRPr="00CE1C5E" w:rsidRDefault="00423EFA" w:rsidP="00DB5B7F">
            <w:pPr>
              <w:adjustRightInd w:val="0"/>
              <w:spacing w:line="276" w:lineRule="auto"/>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48B207C0" w14:textId="77777777" w:rsidTr="00DB5B7F">
        <w:tc>
          <w:tcPr>
            <w:tcW w:w="2816" w:type="dxa"/>
            <w:gridSpan w:val="2"/>
            <w:shd w:val="clear" w:color="auto" w:fill="DEEAF6" w:themeFill="accent1" w:themeFillTint="33"/>
          </w:tcPr>
          <w:p w14:paraId="31275E07"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3969" w:type="dxa"/>
            <w:shd w:val="clear" w:color="auto" w:fill="DEEAF6" w:themeFill="accent1" w:themeFillTint="33"/>
          </w:tcPr>
          <w:p w14:paraId="4E4F0650" w14:textId="77777777" w:rsidR="00423EFA" w:rsidRPr="00CE1C5E" w:rsidRDefault="00423EFA" w:rsidP="00DB5B7F">
            <w:pPr>
              <w:adjustRightInd w:val="0"/>
              <w:ind w:firstLine="455"/>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8.75 per </w:t>
            </w:r>
            <w:proofErr w:type="spellStart"/>
            <w:r w:rsidRPr="00CE1C5E">
              <w:rPr>
                <w:rFonts w:ascii="Calibri Light" w:eastAsia="Times New Roman" w:hAnsi="Calibri Light" w:cs="Calibri Light"/>
                <w:szCs w:val="24"/>
                <w:lang w:val="en-IN" w:eastAsia="en-IN"/>
              </w:rPr>
              <w:t>kVAh</w:t>
            </w:r>
            <w:proofErr w:type="spellEnd"/>
          </w:p>
        </w:tc>
      </w:tr>
    </w:tbl>
    <w:p w14:paraId="70E01EAC" w14:textId="77777777" w:rsidR="00423EFA" w:rsidRDefault="00423EFA" w:rsidP="00423EFA">
      <w:pPr>
        <w:adjustRightInd w:val="0"/>
        <w:spacing w:line="360" w:lineRule="auto"/>
        <w:ind w:left="720"/>
        <w:jc w:val="both"/>
        <w:rPr>
          <w:rFonts w:eastAsia="Times New Roman" w:cs="Times New Roman"/>
          <w:sz w:val="24"/>
          <w:szCs w:val="24"/>
          <w:lang w:val="en-IN"/>
        </w:rPr>
      </w:pPr>
    </w:p>
    <w:p w14:paraId="6105A917"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0F3A7B33" w14:textId="77777777" w:rsidTr="00DB5B7F">
        <w:trPr>
          <w:trHeight w:val="20"/>
        </w:trPr>
        <w:tc>
          <w:tcPr>
            <w:tcW w:w="1843" w:type="dxa"/>
            <w:gridSpan w:val="2"/>
            <w:shd w:val="clear" w:color="auto" w:fill="D9E2F3" w:themeFill="accent5" w:themeFillTint="33"/>
          </w:tcPr>
          <w:p w14:paraId="3134B3E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4DE6182E"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kVA of Billing Demand.</w:t>
            </w:r>
          </w:p>
        </w:tc>
      </w:tr>
      <w:tr w:rsidR="00423EFA" w:rsidRPr="00C10D48" w14:paraId="5D825FCD" w14:textId="77777777" w:rsidTr="00DB5B7F">
        <w:trPr>
          <w:trHeight w:val="20"/>
        </w:trPr>
        <w:tc>
          <w:tcPr>
            <w:tcW w:w="6521" w:type="dxa"/>
            <w:gridSpan w:val="4"/>
            <w:shd w:val="clear" w:color="auto" w:fill="D0CECE" w:themeFill="background2" w:themeFillShade="E6"/>
          </w:tcPr>
          <w:p w14:paraId="519508E0"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6B259589" w14:textId="77777777" w:rsidTr="00DB5B7F">
        <w:trPr>
          <w:trHeight w:val="20"/>
        </w:trPr>
        <w:tc>
          <w:tcPr>
            <w:tcW w:w="567" w:type="dxa"/>
            <w:shd w:val="clear" w:color="auto" w:fill="D9E2F3" w:themeFill="accent5" w:themeFillTint="33"/>
          </w:tcPr>
          <w:p w14:paraId="6DA220EC"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7FD5FBAF"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4F2575D0"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8.45</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16546A7A" w14:textId="77777777" w:rsidTr="00DB5B7F">
        <w:trPr>
          <w:trHeight w:val="20"/>
        </w:trPr>
        <w:tc>
          <w:tcPr>
            <w:tcW w:w="567" w:type="dxa"/>
            <w:shd w:val="clear" w:color="auto" w:fill="D9E2F3" w:themeFill="accent5" w:themeFillTint="33"/>
          </w:tcPr>
          <w:p w14:paraId="1BE694F8"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77EDACA8"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74059C91"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10.80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76B5854E" w14:textId="77777777" w:rsidTr="00DB5B7F">
        <w:trPr>
          <w:trHeight w:val="20"/>
        </w:trPr>
        <w:tc>
          <w:tcPr>
            <w:tcW w:w="567" w:type="dxa"/>
            <w:shd w:val="clear" w:color="auto" w:fill="D9E2F3" w:themeFill="accent5" w:themeFillTint="33"/>
          </w:tcPr>
          <w:p w14:paraId="3F859147"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02232B29"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1A3B799F"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6.60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bl>
    <w:p w14:paraId="2CC7E930" w14:textId="77777777" w:rsidR="00423EFA" w:rsidRPr="00E3269D" w:rsidRDefault="00423EFA" w:rsidP="00423EFA">
      <w:pPr>
        <w:adjustRightInd w:val="0"/>
        <w:ind w:left="720"/>
        <w:jc w:val="both"/>
        <w:rPr>
          <w:rFonts w:eastAsia="Times New Roman" w:cs="Times New Roman"/>
          <w:sz w:val="10"/>
          <w:szCs w:val="24"/>
          <w:lang w:val="en-IN"/>
        </w:rPr>
      </w:pPr>
    </w:p>
    <w:p w14:paraId="0C49A6FD"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0097F581" w14:textId="77777777" w:rsidR="00423EFA" w:rsidRPr="000F3424" w:rsidRDefault="00423EFA" w:rsidP="00423EFA">
      <w:pPr>
        <w:adjustRightInd w:val="0"/>
        <w:spacing w:line="360" w:lineRule="auto"/>
        <w:ind w:left="720"/>
        <w:jc w:val="both"/>
        <w:rPr>
          <w:rFonts w:eastAsia="Times New Roman" w:cs="Times New Roman"/>
          <w:sz w:val="24"/>
          <w:szCs w:val="24"/>
          <w:lang w:val="en-IN"/>
        </w:rPr>
      </w:pPr>
    </w:p>
    <w:p w14:paraId="60B2152D"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3.3 </w:t>
      </w:r>
      <w:r>
        <w:rPr>
          <w:rFonts w:eastAsia="Times New Roman" w:cs="Times New Roman"/>
          <w:b/>
          <w:bCs/>
          <w:sz w:val="24"/>
          <w:szCs w:val="24"/>
          <w:lang w:val="en-IN"/>
        </w:rPr>
        <w:tab/>
      </w:r>
      <w:r w:rsidRPr="000F3424">
        <w:rPr>
          <w:rFonts w:eastAsia="Times New Roman" w:cs="Times New Roman"/>
          <w:b/>
          <w:bCs/>
          <w:sz w:val="24"/>
          <w:szCs w:val="24"/>
          <w:lang w:val="en-IN"/>
        </w:rPr>
        <w:t>HT Category - 3: Commercial Service</w:t>
      </w:r>
    </w:p>
    <w:p w14:paraId="2AE34BD9" w14:textId="77777777" w:rsidR="00423EFA" w:rsidRPr="000F3424" w:rsidRDefault="00423EFA" w:rsidP="00423EFA">
      <w:pPr>
        <w:adjustRightInd w:val="0"/>
        <w:spacing w:line="371" w:lineRule="auto"/>
        <w:ind w:left="2127" w:hanging="140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for the similar purposes as already defined in LT Category-4 above and rates are as follows:</w:t>
      </w:r>
    </w:p>
    <w:p w14:paraId="6CE1835E" w14:textId="77777777" w:rsidR="00423EFA" w:rsidRPr="000F3424" w:rsidRDefault="00423EFA" w:rsidP="00423EFA">
      <w:pPr>
        <w:adjustRightInd w:val="0"/>
        <w:jc w:val="both"/>
        <w:rPr>
          <w:rFonts w:eastAsia="Times New Roman" w:cs="Times New Roman"/>
          <w:sz w:val="12"/>
          <w:szCs w:val="24"/>
          <w:lang w:val="en-IN"/>
        </w:rPr>
      </w:pPr>
    </w:p>
    <w:p w14:paraId="2279AE8D"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312A2560"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38E898A9" w14:textId="77777777" w:rsidR="00423EFA" w:rsidRPr="00B12577" w:rsidRDefault="00423EFA" w:rsidP="00423EFA">
      <w:pPr>
        <w:ind w:left="709"/>
        <w:rPr>
          <w:rFonts w:eastAsia="Cambria"/>
          <w:sz w:val="20"/>
        </w:rPr>
      </w:pPr>
    </w:p>
    <w:p w14:paraId="4E355B7E"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7003D147" w14:textId="77777777" w:rsidR="00423EFA" w:rsidRDefault="00423EFA" w:rsidP="00423EFA">
      <w:pPr>
        <w:adjustRightInd w:val="0"/>
        <w:ind w:left="720"/>
        <w:jc w:val="both"/>
        <w:rPr>
          <w:rFonts w:eastAsia="Times New Roman" w:cs="Times New Roman"/>
          <w:b/>
          <w:bCs/>
          <w:sz w:val="24"/>
          <w:szCs w:val="24"/>
          <w:lang w:val="en-IN"/>
        </w:rPr>
      </w:pPr>
    </w:p>
    <w:p w14:paraId="5D808F32" w14:textId="77777777" w:rsidR="00423EFA" w:rsidRPr="000F3424" w:rsidRDefault="00423EFA" w:rsidP="00423EFA">
      <w:pPr>
        <w:adjustRightInd w:val="0"/>
        <w:ind w:left="720"/>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785"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249"/>
        <w:gridCol w:w="284"/>
        <w:gridCol w:w="4252"/>
      </w:tblGrid>
      <w:tr w:rsidR="00423EFA" w:rsidRPr="00CE1C5E" w14:paraId="30432D9B" w14:textId="77777777" w:rsidTr="00DB5B7F">
        <w:tc>
          <w:tcPr>
            <w:tcW w:w="2249" w:type="dxa"/>
            <w:shd w:val="clear" w:color="auto" w:fill="DEEAF6" w:themeFill="accent1" w:themeFillTint="33"/>
          </w:tcPr>
          <w:p w14:paraId="28025B7D"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536" w:type="dxa"/>
            <w:gridSpan w:val="2"/>
            <w:shd w:val="clear" w:color="auto" w:fill="DEEAF6" w:themeFill="accent1" w:themeFillTint="33"/>
          </w:tcPr>
          <w:p w14:paraId="7D7C9A94"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80.00 per month per kVA of Billing Demand.</w:t>
            </w:r>
          </w:p>
        </w:tc>
      </w:tr>
      <w:tr w:rsidR="00423EFA" w:rsidRPr="00CE1C5E" w14:paraId="613CE690" w14:textId="77777777" w:rsidTr="00DB5B7F">
        <w:tc>
          <w:tcPr>
            <w:tcW w:w="6785" w:type="dxa"/>
            <w:gridSpan w:val="3"/>
            <w:shd w:val="clear" w:color="auto" w:fill="D0CECE" w:themeFill="background2" w:themeFillShade="E6"/>
          </w:tcPr>
          <w:p w14:paraId="1C39674E" w14:textId="77777777" w:rsidR="00423EFA" w:rsidRPr="00CE1C5E" w:rsidRDefault="00423EFA" w:rsidP="00DB5B7F">
            <w:pPr>
              <w:adjustRightInd w:val="0"/>
              <w:spacing w:line="276" w:lineRule="auto"/>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08DF1618" w14:textId="77777777" w:rsidTr="00DB5B7F">
        <w:tc>
          <w:tcPr>
            <w:tcW w:w="2533" w:type="dxa"/>
            <w:gridSpan w:val="2"/>
            <w:shd w:val="clear" w:color="auto" w:fill="DEEAF6" w:themeFill="accent1" w:themeFillTint="33"/>
          </w:tcPr>
          <w:p w14:paraId="78660A3C"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4252" w:type="dxa"/>
            <w:shd w:val="clear" w:color="auto" w:fill="DEEAF6" w:themeFill="accent1" w:themeFillTint="33"/>
          </w:tcPr>
          <w:p w14:paraId="7DA39D86" w14:textId="77777777" w:rsidR="00423EFA" w:rsidRPr="00CE1C5E" w:rsidRDefault="00423EFA" w:rsidP="00DB5B7F">
            <w:pPr>
              <w:adjustRightInd w:val="0"/>
              <w:ind w:firstLine="176"/>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8.90 per </w:t>
            </w:r>
            <w:proofErr w:type="spellStart"/>
            <w:r w:rsidRPr="00CE1C5E">
              <w:rPr>
                <w:rFonts w:ascii="Calibri Light" w:eastAsia="Times New Roman" w:hAnsi="Calibri Light" w:cs="Calibri Light"/>
                <w:szCs w:val="24"/>
                <w:lang w:val="en-IN" w:eastAsia="en-IN"/>
              </w:rPr>
              <w:t>kVAh</w:t>
            </w:r>
            <w:proofErr w:type="spellEnd"/>
          </w:p>
        </w:tc>
      </w:tr>
    </w:tbl>
    <w:p w14:paraId="715F464C" w14:textId="77777777" w:rsidR="00423EFA" w:rsidRDefault="00423EFA" w:rsidP="00423EFA">
      <w:pPr>
        <w:adjustRightInd w:val="0"/>
        <w:rPr>
          <w:rFonts w:eastAsia="Times New Roman" w:cs="Times New Roman"/>
          <w:sz w:val="24"/>
          <w:szCs w:val="24"/>
          <w:lang w:val="en-IN"/>
        </w:rPr>
      </w:pPr>
    </w:p>
    <w:p w14:paraId="6F18B88F"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191DF3FC" w14:textId="77777777" w:rsidTr="00DB5B7F">
        <w:trPr>
          <w:trHeight w:val="20"/>
        </w:trPr>
        <w:tc>
          <w:tcPr>
            <w:tcW w:w="1843" w:type="dxa"/>
            <w:gridSpan w:val="2"/>
            <w:shd w:val="clear" w:color="auto" w:fill="D9E2F3" w:themeFill="accent5" w:themeFillTint="33"/>
          </w:tcPr>
          <w:p w14:paraId="226D35F8"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52BC33D9"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kVA of Billing Demand.</w:t>
            </w:r>
          </w:p>
        </w:tc>
      </w:tr>
      <w:tr w:rsidR="00423EFA" w:rsidRPr="00C10D48" w14:paraId="1EBADE0A" w14:textId="77777777" w:rsidTr="00DB5B7F">
        <w:trPr>
          <w:trHeight w:val="20"/>
        </w:trPr>
        <w:tc>
          <w:tcPr>
            <w:tcW w:w="6521" w:type="dxa"/>
            <w:gridSpan w:val="4"/>
            <w:shd w:val="clear" w:color="auto" w:fill="D0CECE" w:themeFill="background2" w:themeFillShade="E6"/>
          </w:tcPr>
          <w:p w14:paraId="2D25D075"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2131AA8D" w14:textId="77777777" w:rsidTr="00DB5B7F">
        <w:trPr>
          <w:trHeight w:val="20"/>
        </w:trPr>
        <w:tc>
          <w:tcPr>
            <w:tcW w:w="567" w:type="dxa"/>
            <w:shd w:val="clear" w:color="auto" w:fill="D9E2F3" w:themeFill="accent5" w:themeFillTint="33"/>
          </w:tcPr>
          <w:p w14:paraId="01E4EEB1"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46A5B39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5DE7D05F"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8.60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0F3A70D7" w14:textId="77777777" w:rsidTr="00DB5B7F">
        <w:trPr>
          <w:trHeight w:val="20"/>
        </w:trPr>
        <w:tc>
          <w:tcPr>
            <w:tcW w:w="567" w:type="dxa"/>
            <w:shd w:val="clear" w:color="auto" w:fill="D9E2F3" w:themeFill="accent5" w:themeFillTint="33"/>
          </w:tcPr>
          <w:p w14:paraId="09689521"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0C2DC56B"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52FB56B6"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11.00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423C97B4" w14:textId="77777777" w:rsidTr="00DB5B7F">
        <w:trPr>
          <w:trHeight w:val="20"/>
        </w:trPr>
        <w:tc>
          <w:tcPr>
            <w:tcW w:w="567" w:type="dxa"/>
            <w:shd w:val="clear" w:color="auto" w:fill="D9E2F3" w:themeFill="accent5" w:themeFillTint="33"/>
          </w:tcPr>
          <w:p w14:paraId="5007B116"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52216FAF"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67C66C7B"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6.70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bl>
    <w:p w14:paraId="2994B93F" w14:textId="77777777" w:rsidR="00423EFA" w:rsidRPr="00E3269D" w:rsidRDefault="00423EFA" w:rsidP="00423EFA">
      <w:pPr>
        <w:adjustRightInd w:val="0"/>
        <w:ind w:left="720"/>
        <w:jc w:val="both"/>
        <w:rPr>
          <w:rFonts w:eastAsia="Times New Roman" w:cs="Times New Roman"/>
          <w:sz w:val="10"/>
          <w:szCs w:val="24"/>
          <w:lang w:val="en-IN"/>
        </w:rPr>
      </w:pPr>
    </w:p>
    <w:p w14:paraId="49936C18"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lastRenderedPageBreak/>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p>
    <w:p w14:paraId="37A6B620" w14:textId="77777777" w:rsidR="00423EFA" w:rsidRDefault="00423EFA" w:rsidP="00423EFA">
      <w:pPr>
        <w:adjustRightInd w:val="0"/>
        <w:rPr>
          <w:rFonts w:eastAsia="Times New Roman" w:cs="Times New Roman"/>
          <w:sz w:val="24"/>
          <w:szCs w:val="24"/>
          <w:lang w:val="en-IN"/>
        </w:rPr>
      </w:pPr>
    </w:p>
    <w:p w14:paraId="11A5C890"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3.4 </w:t>
      </w:r>
      <w:r>
        <w:rPr>
          <w:rFonts w:eastAsia="Times New Roman" w:cs="Times New Roman"/>
          <w:b/>
          <w:bCs/>
          <w:sz w:val="24"/>
          <w:szCs w:val="24"/>
          <w:lang w:val="en-IN"/>
        </w:rPr>
        <w:tab/>
      </w:r>
      <w:r w:rsidRPr="000F3424">
        <w:rPr>
          <w:rFonts w:eastAsia="Times New Roman" w:cs="Times New Roman"/>
          <w:b/>
          <w:bCs/>
          <w:sz w:val="24"/>
          <w:szCs w:val="24"/>
          <w:lang w:val="en-IN"/>
        </w:rPr>
        <w:t>Category 4: Public Water Works (PWW)</w:t>
      </w:r>
    </w:p>
    <w:p w14:paraId="200BF51C" w14:textId="77777777" w:rsidR="00423EFA" w:rsidRPr="000F3424" w:rsidRDefault="00423EFA" w:rsidP="00423EFA">
      <w:pPr>
        <w:adjustRightInd w:val="0"/>
        <w:spacing w:line="360" w:lineRule="auto"/>
        <w:ind w:left="2127" w:hanging="140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for the similar purposes as already defined in LT Category- 6 above and rates are as follows:</w:t>
      </w:r>
    </w:p>
    <w:p w14:paraId="05C700E0"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3E7952B7"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4F66F8F1" w14:textId="77777777" w:rsidR="00423EFA" w:rsidRPr="00B12577" w:rsidRDefault="00423EFA" w:rsidP="00423EFA">
      <w:pPr>
        <w:ind w:left="709"/>
        <w:rPr>
          <w:rFonts w:eastAsia="Cambria"/>
          <w:sz w:val="20"/>
        </w:rPr>
      </w:pPr>
    </w:p>
    <w:p w14:paraId="3C6913D0"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2629D95F" w14:textId="77777777" w:rsidR="00423EFA" w:rsidRDefault="00423EFA" w:rsidP="00423EFA">
      <w:pPr>
        <w:adjustRightInd w:val="0"/>
        <w:spacing w:line="276" w:lineRule="auto"/>
        <w:ind w:left="720"/>
        <w:jc w:val="both"/>
        <w:rPr>
          <w:rFonts w:eastAsia="Times New Roman" w:cs="Times New Roman"/>
          <w:b/>
          <w:bCs/>
          <w:sz w:val="24"/>
          <w:szCs w:val="24"/>
          <w:lang w:val="en-IN"/>
        </w:rPr>
      </w:pPr>
    </w:p>
    <w:p w14:paraId="2E84DDF1" w14:textId="77777777" w:rsidR="00423EFA" w:rsidRDefault="00423EFA" w:rsidP="00423EFA">
      <w:pPr>
        <w:adjustRightInd w:val="0"/>
        <w:spacing w:line="276" w:lineRule="auto"/>
        <w:ind w:left="720"/>
        <w:jc w:val="both"/>
        <w:rPr>
          <w:rFonts w:eastAsia="Times New Roman" w:cs="Times New Roman"/>
          <w:b/>
          <w:bCs/>
          <w:sz w:val="24"/>
          <w:szCs w:val="24"/>
          <w:lang w:val="en-IN"/>
        </w:rPr>
      </w:pPr>
    </w:p>
    <w:p w14:paraId="3A432484" w14:textId="77777777" w:rsidR="00423EFA" w:rsidRDefault="00423EFA" w:rsidP="00423EFA">
      <w:pPr>
        <w:adjustRightInd w:val="0"/>
        <w:spacing w:line="276" w:lineRule="auto"/>
        <w:ind w:left="720"/>
        <w:jc w:val="both"/>
        <w:rPr>
          <w:rFonts w:eastAsia="Times New Roman" w:cs="Times New Roman"/>
          <w:b/>
          <w:bCs/>
          <w:sz w:val="24"/>
          <w:szCs w:val="24"/>
          <w:lang w:val="en-IN"/>
        </w:rPr>
      </w:pPr>
    </w:p>
    <w:p w14:paraId="3CDCBE1C" w14:textId="77777777" w:rsidR="00423EFA" w:rsidRPr="000F3424" w:rsidRDefault="00423EFA" w:rsidP="00423EFA">
      <w:pPr>
        <w:adjustRightInd w:val="0"/>
        <w:spacing w:line="276" w:lineRule="auto"/>
        <w:ind w:left="851"/>
        <w:jc w:val="both"/>
        <w:rPr>
          <w:rFonts w:eastAsia="Times New Roman" w:cs="Times New Roman"/>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927"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268"/>
        <w:gridCol w:w="548"/>
        <w:gridCol w:w="4111"/>
      </w:tblGrid>
      <w:tr w:rsidR="00423EFA" w:rsidRPr="00CE1C5E" w14:paraId="3CEB2713" w14:textId="77777777" w:rsidTr="00DB5B7F">
        <w:tc>
          <w:tcPr>
            <w:tcW w:w="2268" w:type="dxa"/>
            <w:shd w:val="clear" w:color="auto" w:fill="DEEAF6" w:themeFill="accent1" w:themeFillTint="33"/>
          </w:tcPr>
          <w:p w14:paraId="7B76100F"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659" w:type="dxa"/>
            <w:gridSpan w:val="2"/>
            <w:shd w:val="clear" w:color="auto" w:fill="DEEAF6" w:themeFill="accent1" w:themeFillTint="33"/>
          </w:tcPr>
          <w:p w14:paraId="7B53121F"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90.00 per month per kVA of Billing Demand.</w:t>
            </w:r>
          </w:p>
        </w:tc>
      </w:tr>
      <w:tr w:rsidR="00423EFA" w:rsidRPr="00CE1C5E" w14:paraId="4A85386C" w14:textId="77777777" w:rsidTr="00DB5B7F">
        <w:tc>
          <w:tcPr>
            <w:tcW w:w="6927" w:type="dxa"/>
            <w:gridSpan w:val="3"/>
            <w:shd w:val="clear" w:color="auto" w:fill="D0CECE" w:themeFill="background2" w:themeFillShade="E6"/>
          </w:tcPr>
          <w:p w14:paraId="2446C877" w14:textId="77777777" w:rsidR="00423EFA" w:rsidRPr="00CE1C5E" w:rsidRDefault="00423EFA" w:rsidP="00DB5B7F">
            <w:pPr>
              <w:adjustRightInd w:val="0"/>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4DB7DC05" w14:textId="77777777" w:rsidTr="00DB5B7F">
        <w:tc>
          <w:tcPr>
            <w:tcW w:w="2816" w:type="dxa"/>
            <w:gridSpan w:val="2"/>
            <w:shd w:val="clear" w:color="auto" w:fill="DEEAF6" w:themeFill="accent1" w:themeFillTint="33"/>
          </w:tcPr>
          <w:p w14:paraId="73D2741A"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4111" w:type="dxa"/>
            <w:shd w:val="clear" w:color="auto" w:fill="DEEAF6" w:themeFill="accent1" w:themeFillTint="33"/>
          </w:tcPr>
          <w:p w14:paraId="6BBD06B9" w14:textId="77777777" w:rsidR="00423EFA" w:rsidRPr="00CE1C5E" w:rsidRDefault="00423EFA" w:rsidP="00DB5B7F">
            <w:pPr>
              <w:adjustRightInd w:val="0"/>
              <w:ind w:firstLine="342"/>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9.85 per </w:t>
            </w:r>
            <w:proofErr w:type="spellStart"/>
            <w:r w:rsidRPr="00CE1C5E">
              <w:rPr>
                <w:rFonts w:ascii="Calibri Light" w:eastAsia="Times New Roman" w:hAnsi="Calibri Light" w:cs="Calibri Light"/>
                <w:szCs w:val="24"/>
                <w:lang w:val="en-IN" w:eastAsia="en-IN"/>
              </w:rPr>
              <w:t>kVAh</w:t>
            </w:r>
            <w:proofErr w:type="spellEnd"/>
          </w:p>
        </w:tc>
      </w:tr>
    </w:tbl>
    <w:p w14:paraId="21808C8D" w14:textId="77777777" w:rsidR="00423EFA" w:rsidRDefault="00423EFA" w:rsidP="00423EFA">
      <w:pPr>
        <w:adjustRightInd w:val="0"/>
        <w:jc w:val="center"/>
        <w:rPr>
          <w:rFonts w:eastAsia="Times New Roman" w:cs="Times New Roman"/>
          <w:sz w:val="20"/>
          <w:szCs w:val="20"/>
          <w:lang w:val="en-IN"/>
        </w:rPr>
      </w:pPr>
    </w:p>
    <w:p w14:paraId="5B9CC3CE"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 (Option-2-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521"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268"/>
        <w:gridCol w:w="2410"/>
      </w:tblGrid>
      <w:tr w:rsidR="00423EFA" w:rsidRPr="00C10D48" w14:paraId="5AD56ACD" w14:textId="77777777" w:rsidTr="00DB5B7F">
        <w:trPr>
          <w:trHeight w:val="20"/>
        </w:trPr>
        <w:tc>
          <w:tcPr>
            <w:tcW w:w="1843" w:type="dxa"/>
            <w:gridSpan w:val="2"/>
            <w:shd w:val="clear" w:color="auto" w:fill="D9E2F3" w:themeFill="accent5" w:themeFillTint="33"/>
          </w:tcPr>
          <w:p w14:paraId="281093B9"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4678" w:type="dxa"/>
            <w:gridSpan w:val="2"/>
            <w:shd w:val="clear" w:color="auto" w:fill="D9E2F3" w:themeFill="accent5" w:themeFillTint="33"/>
          </w:tcPr>
          <w:p w14:paraId="1EFFEA8A"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90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kVA of Billing Demand.</w:t>
            </w:r>
          </w:p>
        </w:tc>
      </w:tr>
      <w:tr w:rsidR="00423EFA" w:rsidRPr="00C10D48" w14:paraId="69B5A3DC" w14:textId="77777777" w:rsidTr="00DB5B7F">
        <w:trPr>
          <w:trHeight w:val="20"/>
        </w:trPr>
        <w:tc>
          <w:tcPr>
            <w:tcW w:w="6521" w:type="dxa"/>
            <w:gridSpan w:val="4"/>
            <w:shd w:val="clear" w:color="auto" w:fill="D0CECE" w:themeFill="background2" w:themeFillShade="E6"/>
          </w:tcPr>
          <w:p w14:paraId="486F1CEE"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236F712F" w14:textId="77777777" w:rsidTr="00DB5B7F">
        <w:trPr>
          <w:trHeight w:val="20"/>
        </w:trPr>
        <w:tc>
          <w:tcPr>
            <w:tcW w:w="567" w:type="dxa"/>
            <w:shd w:val="clear" w:color="auto" w:fill="D9E2F3" w:themeFill="accent5" w:themeFillTint="33"/>
          </w:tcPr>
          <w:p w14:paraId="785C211C"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544" w:type="dxa"/>
            <w:gridSpan w:val="2"/>
            <w:shd w:val="clear" w:color="auto" w:fill="D9E2F3" w:themeFill="accent5" w:themeFillTint="33"/>
          </w:tcPr>
          <w:p w14:paraId="016F287C"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410" w:type="dxa"/>
            <w:shd w:val="clear" w:color="auto" w:fill="D9E2F3" w:themeFill="accent5" w:themeFillTint="33"/>
          </w:tcPr>
          <w:p w14:paraId="2070D386"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8.80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0A3FF47C" w14:textId="77777777" w:rsidTr="00DB5B7F">
        <w:trPr>
          <w:trHeight w:val="20"/>
        </w:trPr>
        <w:tc>
          <w:tcPr>
            <w:tcW w:w="567" w:type="dxa"/>
            <w:shd w:val="clear" w:color="auto" w:fill="D9E2F3" w:themeFill="accent5" w:themeFillTint="33"/>
          </w:tcPr>
          <w:p w14:paraId="0555CB37"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544" w:type="dxa"/>
            <w:gridSpan w:val="2"/>
            <w:shd w:val="clear" w:color="auto" w:fill="D9E2F3" w:themeFill="accent5" w:themeFillTint="33"/>
          </w:tcPr>
          <w:p w14:paraId="4761C27A"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410" w:type="dxa"/>
            <w:shd w:val="clear" w:color="auto" w:fill="D9E2F3" w:themeFill="accent5" w:themeFillTint="33"/>
          </w:tcPr>
          <w:p w14:paraId="0C6E9B14"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11.25</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10D44482" w14:textId="77777777" w:rsidTr="00DB5B7F">
        <w:trPr>
          <w:trHeight w:val="20"/>
        </w:trPr>
        <w:tc>
          <w:tcPr>
            <w:tcW w:w="567" w:type="dxa"/>
            <w:shd w:val="clear" w:color="auto" w:fill="D9E2F3" w:themeFill="accent5" w:themeFillTint="33"/>
          </w:tcPr>
          <w:p w14:paraId="5292DE96"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544" w:type="dxa"/>
            <w:gridSpan w:val="2"/>
            <w:shd w:val="clear" w:color="auto" w:fill="D9E2F3" w:themeFill="accent5" w:themeFillTint="33"/>
          </w:tcPr>
          <w:p w14:paraId="6771FA67"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410" w:type="dxa"/>
            <w:shd w:val="clear" w:color="auto" w:fill="D9E2F3" w:themeFill="accent5" w:themeFillTint="33"/>
          </w:tcPr>
          <w:p w14:paraId="1AA0406D"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6.85</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bl>
    <w:p w14:paraId="3A54D777" w14:textId="77777777" w:rsidR="00423EFA" w:rsidRPr="00E3269D" w:rsidRDefault="00423EFA" w:rsidP="00423EFA">
      <w:pPr>
        <w:adjustRightInd w:val="0"/>
        <w:ind w:left="720"/>
        <w:jc w:val="both"/>
        <w:rPr>
          <w:rFonts w:eastAsia="Times New Roman" w:cs="Times New Roman"/>
          <w:sz w:val="10"/>
          <w:szCs w:val="24"/>
          <w:lang w:val="en-IN"/>
        </w:rPr>
      </w:pPr>
    </w:p>
    <w:p w14:paraId="63DAB876"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r>
        <w:rPr>
          <w:i/>
        </w:rPr>
        <w:t>.</w:t>
      </w:r>
    </w:p>
    <w:p w14:paraId="58E3649A" w14:textId="77777777" w:rsidR="00423EFA" w:rsidRDefault="00423EFA" w:rsidP="00423EFA">
      <w:pPr>
        <w:adjustRightInd w:val="0"/>
        <w:rPr>
          <w:rFonts w:eastAsia="Times New Roman" w:cs="Times New Roman"/>
          <w:sz w:val="20"/>
          <w:szCs w:val="20"/>
          <w:lang w:val="en-IN"/>
        </w:rPr>
      </w:pPr>
    </w:p>
    <w:p w14:paraId="26974AB4"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3.5 </w:t>
      </w:r>
      <w:r>
        <w:rPr>
          <w:rFonts w:eastAsia="Times New Roman" w:cs="Times New Roman"/>
          <w:b/>
          <w:bCs/>
          <w:sz w:val="24"/>
          <w:szCs w:val="24"/>
          <w:lang w:val="en-IN"/>
        </w:rPr>
        <w:tab/>
      </w:r>
      <w:r w:rsidRPr="000F3424">
        <w:rPr>
          <w:rFonts w:eastAsia="Times New Roman" w:cs="Times New Roman"/>
          <w:b/>
          <w:bCs/>
          <w:sz w:val="24"/>
          <w:szCs w:val="24"/>
          <w:lang w:val="en-IN"/>
        </w:rPr>
        <w:t>HT Category - 5: Irrigation &amp; Agriculture Service</w:t>
      </w:r>
    </w:p>
    <w:p w14:paraId="15199E4E" w14:textId="77777777" w:rsidR="00423EFA" w:rsidRPr="000F3424" w:rsidRDefault="00423EFA" w:rsidP="00423EFA">
      <w:pPr>
        <w:adjustRightInd w:val="0"/>
        <w:spacing w:line="360" w:lineRule="auto"/>
        <w:ind w:left="2268" w:hanging="141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This tariff is applicable for the similar purposes as already defined in LT Category- 7 above and rates are as follows:</w:t>
      </w:r>
    </w:p>
    <w:p w14:paraId="12DAD1AF" w14:textId="77777777" w:rsidR="00423EFA" w:rsidRPr="000F3424" w:rsidRDefault="00423EFA" w:rsidP="00423EFA">
      <w:pPr>
        <w:adjustRightInd w:val="0"/>
        <w:spacing w:line="276" w:lineRule="auto"/>
        <w:ind w:left="720"/>
        <w:jc w:val="both"/>
        <w:rPr>
          <w:rFonts w:eastAsia="Times New Roman" w:cs="Times New Roman"/>
          <w:sz w:val="24"/>
          <w:szCs w:val="24"/>
          <w:lang w:val="en-IN"/>
        </w:rPr>
      </w:pPr>
      <w:r w:rsidRPr="000F3424">
        <w:rPr>
          <w:rFonts w:eastAsia="Times New Roman" w:cs="Times New Roman"/>
          <w:b/>
          <w:bCs/>
          <w:sz w:val="24"/>
          <w:szCs w:val="24"/>
          <w:lang w:val="en-IN"/>
        </w:rPr>
        <w:t>Rates:</w:t>
      </w:r>
    </w:p>
    <w:tbl>
      <w:tblPr>
        <w:tblW w:w="6927"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332"/>
        <w:gridCol w:w="4595"/>
      </w:tblGrid>
      <w:tr w:rsidR="00423EFA" w:rsidRPr="00CE1C5E" w14:paraId="12DA921B" w14:textId="77777777" w:rsidTr="00DB5B7F">
        <w:tc>
          <w:tcPr>
            <w:tcW w:w="2332" w:type="dxa"/>
            <w:shd w:val="clear" w:color="auto" w:fill="DEEAF6" w:themeFill="accent1" w:themeFillTint="33"/>
          </w:tcPr>
          <w:p w14:paraId="6FAAD4A7"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595" w:type="dxa"/>
            <w:shd w:val="clear" w:color="auto" w:fill="DEEAF6" w:themeFill="accent1" w:themeFillTint="33"/>
          </w:tcPr>
          <w:p w14:paraId="07ACFFB6"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50.00 per month per kVA of Billing Demand.</w:t>
            </w:r>
          </w:p>
        </w:tc>
      </w:tr>
      <w:tr w:rsidR="00423EFA" w:rsidRPr="00CE1C5E" w14:paraId="07FBCF87" w14:textId="77777777" w:rsidTr="00DB5B7F">
        <w:tc>
          <w:tcPr>
            <w:tcW w:w="6927" w:type="dxa"/>
            <w:gridSpan w:val="2"/>
            <w:shd w:val="clear" w:color="auto" w:fill="D0CECE" w:themeFill="background2" w:themeFillShade="E6"/>
          </w:tcPr>
          <w:p w14:paraId="6623D6FF" w14:textId="77777777" w:rsidR="00423EFA" w:rsidRPr="00CE1C5E" w:rsidRDefault="00423EFA" w:rsidP="00DB5B7F">
            <w:pPr>
              <w:adjustRightInd w:val="0"/>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4C21F6D2" w14:textId="77777777" w:rsidTr="00DB5B7F">
        <w:tc>
          <w:tcPr>
            <w:tcW w:w="2332" w:type="dxa"/>
            <w:shd w:val="clear" w:color="auto" w:fill="DEEAF6" w:themeFill="accent1" w:themeFillTint="33"/>
          </w:tcPr>
          <w:p w14:paraId="62552E2E" w14:textId="77777777" w:rsidR="00423EFA" w:rsidRPr="00CE1C5E" w:rsidRDefault="00423EFA" w:rsidP="00DB5B7F">
            <w:pPr>
              <w:adjustRightInd w:val="0"/>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All </w:t>
            </w:r>
            <w:proofErr w:type="spellStart"/>
            <w:r w:rsidRPr="00CE1C5E">
              <w:rPr>
                <w:rFonts w:ascii="Calibri Light" w:eastAsia="Times New Roman" w:hAnsi="Calibri Light" w:cs="Calibri Light"/>
                <w:szCs w:val="24"/>
                <w:lang w:val="en-IN" w:eastAsia="en-IN"/>
              </w:rPr>
              <w:t>kVAh</w:t>
            </w:r>
            <w:proofErr w:type="spellEnd"/>
          </w:p>
        </w:tc>
        <w:tc>
          <w:tcPr>
            <w:tcW w:w="4595" w:type="dxa"/>
            <w:shd w:val="clear" w:color="auto" w:fill="DEEAF6" w:themeFill="accent1" w:themeFillTint="33"/>
          </w:tcPr>
          <w:p w14:paraId="78D98721" w14:textId="77777777" w:rsidR="00423EFA" w:rsidRPr="00CE1C5E" w:rsidRDefault="00423EFA" w:rsidP="00DB5B7F">
            <w:pPr>
              <w:adjustRightInd w:val="0"/>
              <w:ind w:firstLine="38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3.85 per </w:t>
            </w:r>
            <w:proofErr w:type="spellStart"/>
            <w:r w:rsidRPr="00CE1C5E">
              <w:rPr>
                <w:rFonts w:ascii="Calibri Light" w:eastAsia="Times New Roman" w:hAnsi="Calibri Light" w:cs="Calibri Light"/>
                <w:szCs w:val="24"/>
                <w:lang w:val="en-IN" w:eastAsia="en-IN"/>
              </w:rPr>
              <w:t>kVAh</w:t>
            </w:r>
            <w:proofErr w:type="spellEnd"/>
          </w:p>
        </w:tc>
      </w:tr>
    </w:tbl>
    <w:p w14:paraId="4E06BD9D" w14:textId="77777777" w:rsidR="00423EFA" w:rsidRPr="006C3D1F" w:rsidRDefault="00423EFA" w:rsidP="00423EFA">
      <w:pPr>
        <w:adjustRightInd w:val="0"/>
        <w:spacing w:before="120"/>
        <w:ind w:left="993"/>
        <w:jc w:val="both"/>
        <w:rPr>
          <w:rFonts w:eastAsia="Times New Roman" w:cs="Times New Roman"/>
          <w:b/>
          <w:sz w:val="24"/>
          <w:szCs w:val="24"/>
          <w:lang w:val="en-IN"/>
        </w:rPr>
      </w:pPr>
      <w:r w:rsidRPr="006C3D1F">
        <w:rPr>
          <w:rFonts w:eastAsia="Times New Roman" w:cs="Times New Roman"/>
          <w:b/>
          <w:sz w:val="24"/>
          <w:szCs w:val="24"/>
          <w:lang w:val="en-IN"/>
        </w:rPr>
        <w:t>No TOD Tariff is proposed for this category in FY2025-26 as per guidelines.</w:t>
      </w:r>
    </w:p>
    <w:p w14:paraId="73A51C61" w14:textId="77777777" w:rsidR="00423EFA" w:rsidRPr="000F3424" w:rsidRDefault="00423EFA" w:rsidP="00423EFA">
      <w:pPr>
        <w:adjustRightInd w:val="0"/>
        <w:spacing w:line="371" w:lineRule="auto"/>
        <w:ind w:left="720"/>
        <w:jc w:val="both"/>
        <w:rPr>
          <w:rFonts w:eastAsia="Times New Roman" w:cs="Times New Roman"/>
          <w:sz w:val="24"/>
          <w:szCs w:val="24"/>
          <w:lang w:val="en-IN"/>
        </w:rPr>
      </w:pPr>
    </w:p>
    <w:p w14:paraId="203EA81B" w14:textId="77777777" w:rsidR="00423EFA" w:rsidRPr="000F3424" w:rsidRDefault="00423EFA" w:rsidP="00423EFA">
      <w:pPr>
        <w:tabs>
          <w:tab w:val="left" w:pos="567"/>
        </w:tabs>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3.6 </w:t>
      </w:r>
      <w:r>
        <w:rPr>
          <w:rFonts w:eastAsia="Times New Roman" w:cs="Times New Roman"/>
          <w:b/>
          <w:bCs/>
          <w:sz w:val="24"/>
          <w:szCs w:val="24"/>
          <w:lang w:val="en-IN"/>
        </w:rPr>
        <w:tab/>
      </w:r>
      <w:r w:rsidRPr="000F3424">
        <w:rPr>
          <w:rFonts w:eastAsia="Times New Roman" w:cs="Times New Roman"/>
          <w:b/>
          <w:bCs/>
          <w:sz w:val="24"/>
          <w:szCs w:val="24"/>
          <w:lang w:val="en-IN"/>
        </w:rPr>
        <w:t>HT Category -6: Industrial Service</w:t>
      </w:r>
    </w:p>
    <w:p w14:paraId="1EC3D8D2" w14:textId="77777777" w:rsidR="00423EFA" w:rsidRPr="000F3424" w:rsidRDefault="00423EFA" w:rsidP="00423EFA">
      <w:pPr>
        <w:adjustRightInd w:val="0"/>
        <w:spacing w:line="360" w:lineRule="auto"/>
        <w:ind w:left="1985" w:hanging="1418"/>
        <w:jc w:val="both"/>
        <w:rPr>
          <w:rFonts w:eastAsia="Times New Roman" w:cs="Times New Roman"/>
          <w:sz w:val="24"/>
          <w:szCs w:val="24"/>
          <w:lang w:val="en-IN"/>
        </w:rPr>
      </w:pPr>
      <w:r w:rsidRPr="000F3424">
        <w:rPr>
          <w:rFonts w:eastAsia="Times New Roman" w:cs="Times New Roman"/>
          <w:b/>
          <w:bCs/>
          <w:sz w:val="24"/>
          <w:szCs w:val="24"/>
          <w:lang w:val="en-IN"/>
        </w:rPr>
        <w:t>Applicability</w:t>
      </w:r>
      <w:r w:rsidRPr="000F3424">
        <w:rPr>
          <w:rFonts w:eastAsia="Times New Roman" w:cs="Times New Roman"/>
          <w:sz w:val="24"/>
          <w:szCs w:val="24"/>
          <w:lang w:val="en-IN"/>
        </w:rPr>
        <w:t xml:space="preserve">: This Tariff is applicable for all the similar purpose as already defined in LT </w:t>
      </w:r>
      <w:r w:rsidRPr="000F3424">
        <w:rPr>
          <w:rFonts w:eastAsia="Times New Roman" w:cs="Times New Roman"/>
          <w:sz w:val="24"/>
          <w:szCs w:val="24"/>
          <w:lang w:val="en-IN"/>
        </w:rPr>
        <w:lastRenderedPageBreak/>
        <w:t>Category – 8 above and rates are as follows:</w:t>
      </w:r>
    </w:p>
    <w:p w14:paraId="5A61AEEE" w14:textId="77777777" w:rsidR="00423EFA" w:rsidRPr="000F3424" w:rsidRDefault="00423EFA" w:rsidP="00423EFA">
      <w:pPr>
        <w:adjustRightInd w:val="0"/>
        <w:spacing w:line="360" w:lineRule="auto"/>
        <w:ind w:left="567"/>
        <w:jc w:val="both"/>
        <w:rPr>
          <w:spacing w:val="-7"/>
          <w:sz w:val="24"/>
          <w:szCs w:val="24"/>
        </w:rPr>
      </w:pPr>
      <w:r w:rsidRPr="000F3424">
        <w:rPr>
          <w:sz w:val="24"/>
          <w:szCs w:val="24"/>
        </w:rPr>
        <w:t>A consu</w:t>
      </w:r>
      <w:r w:rsidRPr="000F3424">
        <w:rPr>
          <w:spacing w:val="-1"/>
          <w:sz w:val="24"/>
          <w:szCs w:val="24"/>
        </w:rPr>
        <w:t>m</w:t>
      </w:r>
      <w:r w:rsidRPr="000F3424">
        <w:rPr>
          <w:sz w:val="24"/>
          <w:szCs w:val="24"/>
        </w:rPr>
        <w:t>er</w:t>
      </w:r>
      <w:r w:rsidRPr="000F3424">
        <w:rPr>
          <w:spacing w:val="3"/>
          <w:sz w:val="24"/>
          <w:szCs w:val="24"/>
        </w:rPr>
        <w:t xml:space="preserve"> </w:t>
      </w:r>
      <w:r w:rsidRPr="000F3424">
        <w:rPr>
          <w:sz w:val="24"/>
          <w:szCs w:val="24"/>
        </w:rPr>
        <w:t>may</w:t>
      </w:r>
      <w:r w:rsidRPr="000F3424">
        <w:rPr>
          <w:spacing w:val="2"/>
          <w:sz w:val="24"/>
          <w:szCs w:val="24"/>
        </w:rPr>
        <w:t xml:space="preserve"> </w:t>
      </w:r>
      <w:r>
        <w:rPr>
          <w:spacing w:val="2"/>
          <w:sz w:val="24"/>
          <w:szCs w:val="24"/>
        </w:rPr>
        <w:t xml:space="preserve">give </w:t>
      </w:r>
      <w:r w:rsidRPr="000F3424">
        <w:rPr>
          <w:spacing w:val="2"/>
          <w:sz w:val="24"/>
          <w:szCs w:val="24"/>
        </w:rPr>
        <w:t xml:space="preserve">change of existing </w:t>
      </w:r>
      <w:r>
        <w:rPr>
          <w:spacing w:val="2"/>
          <w:sz w:val="24"/>
          <w:szCs w:val="24"/>
        </w:rPr>
        <w:t xml:space="preserve">supply </w:t>
      </w:r>
      <w:r w:rsidRPr="000F3424">
        <w:rPr>
          <w:sz w:val="24"/>
          <w:szCs w:val="24"/>
        </w:rPr>
        <w:t>op</w:t>
      </w:r>
      <w:r w:rsidRPr="000F3424">
        <w:rPr>
          <w:spacing w:val="1"/>
          <w:sz w:val="24"/>
          <w:szCs w:val="24"/>
        </w:rPr>
        <w:t>t</w:t>
      </w:r>
      <w:r w:rsidRPr="000F3424">
        <w:rPr>
          <w:sz w:val="24"/>
          <w:szCs w:val="24"/>
        </w:rPr>
        <w:t>ion</w:t>
      </w:r>
      <w:r w:rsidRPr="000F3424">
        <w:rPr>
          <w:spacing w:val="2"/>
          <w:sz w:val="24"/>
          <w:szCs w:val="24"/>
        </w:rPr>
        <w:t xml:space="preserve"> </w:t>
      </w:r>
      <w:r>
        <w:rPr>
          <w:spacing w:val="2"/>
          <w:sz w:val="24"/>
          <w:szCs w:val="24"/>
        </w:rPr>
        <w:t xml:space="preserve">to another </w:t>
      </w:r>
      <w:r w:rsidRPr="000F3424">
        <w:rPr>
          <w:spacing w:val="1"/>
          <w:sz w:val="24"/>
          <w:szCs w:val="24"/>
        </w:rPr>
        <w:t>d</w:t>
      </w:r>
      <w:r w:rsidRPr="000F3424">
        <w:rPr>
          <w:sz w:val="24"/>
          <w:szCs w:val="24"/>
        </w:rPr>
        <w:t>e</w:t>
      </w:r>
      <w:r w:rsidRPr="000F3424">
        <w:rPr>
          <w:spacing w:val="1"/>
          <w:sz w:val="24"/>
          <w:szCs w:val="24"/>
        </w:rPr>
        <w:t>p</w:t>
      </w:r>
      <w:r w:rsidRPr="000F3424">
        <w:rPr>
          <w:sz w:val="24"/>
          <w:szCs w:val="24"/>
        </w:rPr>
        <w:t>e</w:t>
      </w:r>
      <w:r w:rsidRPr="000F3424">
        <w:rPr>
          <w:spacing w:val="1"/>
          <w:sz w:val="24"/>
          <w:szCs w:val="24"/>
        </w:rPr>
        <w:t>n</w:t>
      </w:r>
      <w:r w:rsidRPr="000F3424">
        <w:rPr>
          <w:spacing w:val="-1"/>
          <w:sz w:val="24"/>
          <w:szCs w:val="24"/>
        </w:rPr>
        <w:t>d</w:t>
      </w:r>
      <w:r w:rsidRPr="000F3424">
        <w:rPr>
          <w:spacing w:val="-2"/>
          <w:sz w:val="24"/>
          <w:szCs w:val="24"/>
        </w:rPr>
        <w:t>i</w:t>
      </w:r>
      <w:r w:rsidRPr="000F3424">
        <w:rPr>
          <w:sz w:val="24"/>
          <w:szCs w:val="24"/>
        </w:rPr>
        <w:t>ng on</w:t>
      </w:r>
      <w:r w:rsidRPr="000F3424">
        <w:rPr>
          <w:spacing w:val="1"/>
          <w:sz w:val="24"/>
          <w:szCs w:val="24"/>
        </w:rPr>
        <w:t xml:space="preserve"> </w:t>
      </w:r>
      <w:r w:rsidRPr="000F3424">
        <w:rPr>
          <w:sz w:val="24"/>
          <w:szCs w:val="24"/>
        </w:rPr>
        <w:t xml:space="preserve">their </w:t>
      </w:r>
      <w:r w:rsidRPr="000F3424">
        <w:rPr>
          <w:spacing w:val="-1"/>
          <w:sz w:val="24"/>
          <w:szCs w:val="24"/>
        </w:rPr>
        <w:t>r</w:t>
      </w:r>
      <w:r w:rsidRPr="000F3424">
        <w:rPr>
          <w:sz w:val="24"/>
          <w:szCs w:val="24"/>
        </w:rPr>
        <w:t>e</w:t>
      </w:r>
      <w:r w:rsidRPr="000F3424">
        <w:rPr>
          <w:spacing w:val="1"/>
          <w:sz w:val="24"/>
          <w:szCs w:val="24"/>
        </w:rPr>
        <w:t>q</w:t>
      </w:r>
      <w:r w:rsidRPr="000F3424">
        <w:rPr>
          <w:sz w:val="24"/>
          <w:szCs w:val="24"/>
        </w:rPr>
        <w:t>ui</w:t>
      </w:r>
      <w:r w:rsidRPr="000F3424">
        <w:rPr>
          <w:spacing w:val="-1"/>
          <w:sz w:val="24"/>
          <w:szCs w:val="24"/>
        </w:rPr>
        <w:t>r</w:t>
      </w:r>
      <w:r w:rsidRPr="000F3424">
        <w:rPr>
          <w:sz w:val="24"/>
          <w:szCs w:val="24"/>
        </w:rPr>
        <w:t>eme</w:t>
      </w:r>
      <w:r w:rsidRPr="000F3424">
        <w:rPr>
          <w:spacing w:val="1"/>
          <w:sz w:val="24"/>
          <w:szCs w:val="24"/>
        </w:rPr>
        <w:t>n</w:t>
      </w:r>
      <w:r w:rsidRPr="000F3424">
        <w:rPr>
          <w:sz w:val="24"/>
          <w:szCs w:val="24"/>
        </w:rPr>
        <w:t>ts</w:t>
      </w:r>
      <w:r w:rsidRPr="000F3424">
        <w:rPr>
          <w:spacing w:val="-7"/>
          <w:sz w:val="24"/>
          <w:szCs w:val="24"/>
        </w:rPr>
        <w:t xml:space="preserve"> </w:t>
      </w:r>
      <w:r w:rsidRPr="000F3424">
        <w:rPr>
          <w:sz w:val="24"/>
          <w:szCs w:val="24"/>
        </w:rPr>
        <w:t>by</w:t>
      </w:r>
      <w:r w:rsidRPr="000F3424">
        <w:rPr>
          <w:spacing w:val="-8"/>
          <w:sz w:val="24"/>
          <w:szCs w:val="24"/>
        </w:rPr>
        <w:t xml:space="preserve"> </w:t>
      </w:r>
      <w:r>
        <w:rPr>
          <w:spacing w:val="-8"/>
          <w:sz w:val="24"/>
          <w:szCs w:val="24"/>
        </w:rPr>
        <w:t xml:space="preserve">making a </w:t>
      </w:r>
      <w:r w:rsidRPr="000F3424">
        <w:rPr>
          <w:spacing w:val="1"/>
          <w:sz w:val="24"/>
          <w:szCs w:val="24"/>
        </w:rPr>
        <w:t>p</w:t>
      </w:r>
      <w:r w:rsidRPr="000F3424">
        <w:rPr>
          <w:spacing w:val="-1"/>
          <w:sz w:val="24"/>
          <w:szCs w:val="24"/>
        </w:rPr>
        <w:t>r</w:t>
      </w:r>
      <w:r w:rsidRPr="000F3424">
        <w:rPr>
          <w:sz w:val="24"/>
          <w:szCs w:val="24"/>
        </w:rPr>
        <w:t>ior</w:t>
      </w:r>
      <w:r w:rsidRPr="000F3424">
        <w:rPr>
          <w:spacing w:val="-8"/>
          <w:sz w:val="24"/>
          <w:szCs w:val="24"/>
        </w:rPr>
        <w:t xml:space="preserve"> </w:t>
      </w:r>
      <w:r w:rsidRPr="000F3424">
        <w:rPr>
          <w:sz w:val="24"/>
          <w:szCs w:val="24"/>
        </w:rPr>
        <w:t>i</w:t>
      </w:r>
      <w:r w:rsidRPr="000F3424">
        <w:rPr>
          <w:spacing w:val="1"/>
          <w:sz w:val="24"/>
          <w:szCs w:val="24"/>
        </w:rPr>
        <w:t>n</w:t>
      </w:r>
      <w:r w:rsidRPr="000F3424">
        <w:rPr>
          <w:sz w:val="24"/>
          <w:szCs w:val="24"/>
        </w:rPr>
        <w:t>t</w:t>
      </w:r>
      <w:r w:rsidRPr="000F3424">
        <w:rPr>
          <w:spacing w:val="1"/>
          <w:sz w:val="24"/>
          <w:szCs w:val="24"/>
        </w:rPr>
        <w:t>i</w:t>
      </w:r>
      <w:r w:rsidRPr="000F3424">
        <w:rPr>
          <w:sz w:val="24"/>
          <w:szCs w:val="24"/>
        </w:rPr>
        <w:t>mat</w:t>
      </w:r>
      <w:r w:rsidRPr="000F3424">
        <w:rPr>
          <w:spacing w:val="1"/>
          <w:sz w:val="24"/>
          <w:szCs w:val="24"/>
        </w:rPr>
        <w:t>i</w:t>
      </w:r>
      <w:r w:rsidRPr="000F3424">
        <w:rPr>
          <w:sz w:val="24"/>
          <w:szCs w:val="24"/>
        </w:rPr>
        <w:t>on</w:t>
      </w:r>
      <w:r w:rsidRPr="000F3424">
        <w:rPr>
          <w:spacing w:val="-7"/>
          <w:sz w:val="24"/>
          <w:szCs w:val="24"/>
        </w:rPr>
        <w:t xml:space="preserve"> </w:t>
      </w:r>
      <w:r w:rsidRPr="000F3424">
        <w:rPr>
          <w:sz w:val="24"/>
          <w:szCs w:val="24"/>
        </w:rPr>
        <w:t>to</w:t>
      </w:r>
      <w:r w:rsidRPr="000F3424">
        <w:rPr>
          <w:spacing w:val="-7"/>
          <w:sz w:val="24"/>
          <w:szCs w:val="24"/>
        </w:rPr>
        <w:t xml:space="preserve"> </w:t>
      </w:r>
      <w:r w:rsidRPr="000F3424">
        <w:rPr>
          <w:sz w:val="24"/>
          <w:szCs w:val="24"/>
        </w:rPr>
        <w:t>concern</w:t>
      </w:r>
      <w:r w:rsidRPr="000F3424">
        <w:rPr>
          <w:spacing w:val="-1"/>
          <w:sz w:val="24"/>
          <w:szCs w:val="24"/>
        </w:rPr>
        <w:t>e</w:t>
      </w:r>
      <w:r w:rsidRPr="000F3424">
        <w:rPr>
          <w:sz w:val="24"/>
          <w:szCs w:val="24"/>
        </w:rPr>
        <w:t>d</w:t>
      </w:r>
      <w:r w:rsidRPr="000F3424">
        <w:rPr>
          <w:spacing w:val="-9"/>
          <w:sz w:val="24"/>
          <w:szCs w:val="24"/>
        </w:rPr>
        <w:t xml:space="preserve"> </w:t>
      </w:r>
      <w:r w:rsidRPr="000F3424">
        <w:rPr>
          <w:sz w:val="24"/>
          <w:szCs w:val="24"/>
        </w:rPr>
        <w:t>billi</w:t>
      </w:r>
      <w:r w:rsidRPr="000F3424">
        <w:rPr>
          <w:spacing w:val="1"/>
          <w:sz w:val="24"/>
          <w:szCs w:val="24"/>
        </w:rPr>
        <w:t>n</w:t>
      </w:r>
      <w:r w:rsidRPr="000F3424">
        <w:rPr>
          <w:sz w:val="24"/>
          <w:szCs w:val="24"/>
        </w:rPr>
        <w:t>g</w:t>
      </w:r>
      <w:r w:rsidRPr="000F3424">
        <w:rPr>
          <w:spacing w:val="-8"/>
          <w:sz w:val="24"/>
          <w:szCs w:val="24"/>
        </w:rPr>
        <w:t xml:space="preserve"> </w:t>
      </w:r>
      <w:r w:rsidRPr="000F3424">
        <w:rPr>
          <w:sz w:val="24"/>
          <w:szCs w:val="24"/>
        </w:rPr>
        <w:t>unit</w:t>
      </w:r>
      <w:r w:rsidRPr="000F3424">
        <w:rPr>
          <w:spacing w:val="-7"/>
          <w:sz w:val="24"/>
          <w:szCs w:val="24"/>
        </w:rPr>
        <w:t xml:space="preserve"> working under </w:t>
      </w:r>
      <w:r w:rsidRPr="000F3424">
        <w:rPr>
          <w:sz w:val="24"/>
          <w:szCs w:val="24"/>
        </w:rPr>
        <w:t>P</w:t>
      </w:r>
      <w:r w:rsidRPr="000F3424">
        <w:rPr>
          <w:spacing w:val="1"/>
          <w:sz w:val="24"/>
          <w:szCs w:val="24"/>
        </w:rPr>
        <w:t>&amp;E</w:t>
      </w:r>
      <w:r w:rsidRPr="000F3424">
        <w:rPr>
          <w:sz w:val="24"/>
          <w:szCs w:val="24"/>
        </w:rPr>
        <w:t>D</w:t>
      </w:r>
      <w:r>
        <w:rPr>
          <w:sz w:val="24"/>
          <w:szCs w:val="24"/>
        </w:rPr>
        <w:t>, Mizoram</w:t>
      </w:r>
      <w:r w:rsidRPr="000F3424">
        <w:rPr>
          <w:sz w:val="24"/>
          <w:szCs w:val="24"/>
        </w:rPr>
        <w:t>.</w:t>
      </w:r>
      <w:r w:rsidRPr="000F3424">
        <w:rPr>
          <w:spacing w:val="-7"/>
          <w:sz w:val="24"/>
          <w:szCs w:val="24"/>
        </w:rPr>
        <w:t xml:space="preserve"> </w:t>
      </w:r>
    </w:p>
    <w:p w14:paraId="7080B49A" w14:textId="77777777" w:rsidR="00423EFA" w:rsidRDefault="00423EFA" w:rsidP="00423EFA">
      <w:pPr>
        <w:adjustRightInd w:val="0"/>
        <w:ind w:left="567"/>
        <w:jc w:val="both"/>
        <w:rPr>
          <w:spacing w:val="-1"/>
          <w:sz w:val="24"/>
          <w:szCs w:val="24"/>
        </w:rPr>
      </w:pPr>
    </w:p>
    <w:p w14:paraId="149D777A" w14:textId="77777777" w:rsidR="00423EFA" w:rsidRDefault="00423EFA" w:rsidP="00423EFA">
      <w:pPr>
        <w:adjustRightInd w:val="0"/>
        <w:spacing w:line="360" w:lineRule="auto"/>
        <w:ind w:left="567"/>
        <w:jc w:val="both"/>
        <w:rPr>
          <w:spacing w:val="-1"/>
          <w:sz w:val="24"/>
          <w:szCs w:val="24"/>
        </w:rPr>
      </w:pPr>
      <w:r>
        <w:rPr>
          <w:spacing w:val="-1"/>
          <w:sz w:val="24"/>
          <w:szCs w:val="24"/>
        </w:rPr>
        <w:t>Individuals t</w:t>
      </w:r>
      <w:r w:rsidRPr="000F3424">
        <w:rPr>
          <w:spacing w:val="-1"/>
          <w:sz w:val="24"/>
          <w:szCs w:val="24"/>
        </w:rPr>
        <w:t xml:space="preserve">hose willing to switch over to </w:t>
      </w:r>
      <w:r>
        <w:rPr>
          <w:spacing w:val="-1"/>
          <w:sz w:val="24"/>
          <w:szCs w:val="24"/>
        </w:rPr>
        <w:t xml:space="preserve">avail power supply under </w:t>
      </w:r>
      <w:r w:rsidRPr="000F3424">
        <w:rPr>
          <w:spacing w:val="-1"/>
          <w:sz w:val="24"/>
          <w:szCs w:val="24"/>
        </w:rPr>
        <w:t xml:space="preserve">Option-2 </w:t>
      </w:r>
      <w:r>
        <w:rPr>
          <w:spacing w:val="-1"/>
          <w:sz w:val="24"/>
          <w:szCs w:val="24"/>
        </w:rPr>
        <w:t>(</w:t>
      </w:r>
      <w:proofErr w:type="spellStart"/>
      <w:r>
        <w:rPr>
          <w:spacing w:val="-1"/>
          <w:sz w:val="24"/>
          <w:szCs w:val="24"/>
        </w:rPr>
        <w:t>ToD</w:t>
      </w:r>
      <w:proofErr w:type="spellEnd"/>
      <w:r>
        <w:rPr>
          <w:spacing w:val="-1"/>
          <w:sz w:val="24"/>
          <w:szCs w:val="24"/>
        </w:rPr>
        <w:t xml:space="preserve">) </w:t>
      </w:r>
      <w:r w:rsidRPr="000F3424">
        <w:rPr>
          <w:spacing w:val="-1"/>
          <w:sz w:val="24"/>
          <w:szCs w:val="24"/>
        </w:rPr>
        <w:t xml:space="preserve">shall invariably exercise </w:t>
      </w:r>
      <w:r>
        <w:rPr>
          <w:spacing w:val="-1"/>
          <w:sz w:val="24"/>
          <w:szCs w:val="24"/>
        </w:rPr>
        <w:t>such</w:t>
      </w:r>
      <w:r w:rsidRPr="000F3424">
        <w:rPr>
          <w:spacing w:val="-1"/>
          <w:sz w:val="24"/>
          <w:szCs w:val="24"/>
        </w:rPr>
        <w:t xml:space="preserve"> choice </w:t>
      </w:r>
      <w:r>
        <w:rPr>
          <w:spacing w:val="-1"/>
          <w:sz w:val="24"/>
          <w:szCs w:val="24"/>
        </w:rPr>
        <w:t>of</w:t>
      </w:r>
      <w:r w:rsidRPr="000F3424">
        <w:rPr>
          <w:spacing w:val="-1"/>
          <w:sz w:val="24"/>
          <w:szCs w:val="24"/>
        </w:rPr>
        <w:t xml:space="preserve"> swift</w:t>
      </w:r>
      <w:r>
        <w:rPr>
          <w:spacing w:val="-1"/>
          <w:sz w:val="24"/>
          <w:szCs w:val="24"/>
        </w:rPr>
        <w:t>-over</w:t>
      </w:r>
      <w:r w:rsidRPr="000F3424">
        <w:rPr>
          <w:spacing w:val="-1"/>
          <w:sz w:val="24"/>
          <w:szCs w:val="24"/>
        </w:rPr>
        <w:t xml:space="preserve"> to option-2 in writing to the Department </w:t>
      </w:r>
      <w:r>
        <w:rPr>
          <w:spacing w:val="-1"/>
          <w:sz w:val="24"/>
          <w:szCs w:val="24"/>
        </w:rPr>
        <w:t xml:space="preserve">official </w:t>
      </w:r>
      <w:r w:rsidRPr="000F3424">
        <w:rPr>
          <w:spacing w:val="-1"/>
          <w:sz w:val="24"/>
          <w:szCs w:val="24"/>
        </w:rPr>
        <w:t xml:space="preserve">concern else </w:t>
      </w:r>
      <w:r w:rsidRPr="000F3424">
        <w:rPr>
          <w:sz w:val="24"/>
          <w:szCs w:val="24"/>
        </w:rPr>
        <w:t>all the exi</w:t>
      </w:r>
      <w:r w:rsidRPr="000F3424">
        <w:rPr>
          <w:spacing w:val="2"/>
          <w:sz w:val="24"/>
          <w:szCs w:val="24"/>
        </w:rPr>
        <w:t>s</w:t>
      </w:r>
      <w:r w:rsidRPr="000F3424">
        <w:rPr>
          <w:sz w:val="24"/>
          <w:szCs w:val="24"/>
        </w:rPr>
        <w:t>t</w:t>
      </w:r>
      <w:r w:rsidRPr="000F3424">
        <w:rPr>
          <w:spacing w:val="1"/>
          <w:sz w:val="24"/>
          <w:szCs w:val="24"/>
        </w:rPr>
        <w:t>i</w:t>
      </w:r>
      <w:r w:rsidRPr="000F3424">
        <w:rPr>
          <w:sz w:val="24"/>
          <w:szCs w:val="24"/>
        </w:rPr>
        <w:t xml:space="preserve">ng </w:t>
      </w:r>
      <w:r w:rsidRPr="000F3424">
        <w:rPr>
          <w:spacing w:val="1"/>
          <w:sz w:val="24"/>
          <w:szCs w:val="24"/>
        </w:rPr>
        <w:t>H</w:t>
      </w:r>
      <w:r w:rsidRPr="000F3424">
        <w:rPr>
          <w:sz w:val="24"/>
          <w:szCs w:val="24"/>
        </w:rPr>
        <w:t xml:space="preserve">T </w:t>
      </w:r>
      <w:r w:rsidRPr="000F3424">
        <w:rPr>
          <w:spacing w:val="-1"/>
          <w:sz w:val="24"/>
          <w:szCs w:val="24"/>
        </w:rPr>
        <w:t>I</w:t>
      </w:r>
      <w:r w:rsidRPr="000F3424">
        <w:rPr>
          <w:sz w:val="24"/>
          <w:szCs w:val="24"/>
        </w:rPr>
        <w:t>n</w:t>
      </w:r>
      <w:r w:rsidRPr="000F3424">
        <w:rPr>
          <w:spacing w:val="1"/>
          <w:sz w:val="24"/>
          <w:szCs w:val="24"/>
        </w:rPr>
        <w:t>d</w:t>
      </w:r>
      <w:r w:rsidRPr="000F3424">
        <w:rPr>
          <w:sz w:val="24"/>
          <w:szCs w:val="24"/>
        </w:rPr>
        <w:t>ust</w:t>
      </w:r>
      <w:r w:rsidRPr="000F3424">
        <w:rPr>
          <w:spacing w:val="-1"/>
          <w:sz w:val="24"/>
          <w:szCs w:val="24"/>
        </w:rPr>
        <w:t>r</w:t>
      </w:r>
      <w:r w:rsidRPr="000F3424">
        <w:rPr>
          <w:sz w:val="24"/>
          <w:szCs w:val="24"/>
        </w:rPr>
        <w:t>i</w:t>
      </w:r>
      <w:r w:rsidRPr="000F3424">
        <w:rPr>
          <w:spacing w:val="1"/>
          <w:sz w:val="24"/>
          <w:szCs w:val="24"/>
        </w:rPr>
        <w:t>a</w:t>
      </w:r>
      <w:r w:rsidRPr="000F3424">
        <w:rPr>
          <w:sz w:val="24"/>
          <w:szCs w:val="24"/>
        </w:rPr>
        <w:t>l c</w:t>
      </w:r>
      <w:r w:rsidRPr="000F3424">
        <w:rPr>
          <w:spacing w:val="-1"/>
          <w:sz w:val="24"/>
          <w:szCs w:val="24"/>
        </w:rPr>
        <w:t>o</w:t>
      </w:r>
      <w:r w:rsidRPr="000F3424">
        <w:rPr>
          <w:sz w:val="24"/>
          <w:szCs w:val="24"/>
        </w:rPr>
        <w:t>nsumer</w:t>
      </w:r>
      <w:r w:rsidRPr="000F3424">
        <w:rPr>
          <w:spacing w:val="-1"/>
          <w:sz w:val="24"/>
          <w:szCs w:val="24"/>
        </w:rPr>
        <w:t xml:space="preserve"> </w:t>
      </w:r>
      <w:r w:rsidRPr="000F3424">
        <w:rPr>
          <w:sz w:val="24"/>
          <w:szCs w:val="24"/>
        </w:rPr>
        <w:t>would</w:t>
      </w:r>
      <w:r w:rsidRPr="000F3424">
        <w:rPr>
          <w:spacing w:val="1"/>
          <w:sz w:val="24"/>
          <w:szCs w:val="24"/>
        </w:rPr>
        <w:t xml:space="preserve"> </w:t>
      </w:r>
      <w:r w:rsidRPr="000F3424">
        <w:rPr>
          <w:sz w:val="24"/>
          <w:szCs w:val="24"/>
        </w:rPr>
        <w:t>be</w:t>
      </w:r>
      <w:r w:rsidRPr="000F3424">
        <w:rPr>
          <w:spacing w:val="1"/>
          <w:sz w:val="24"/>
          <w:szCs w:val="24"/>
        </w:rPr>
        <w:t xml:space="preserve"> </w:t>
      </w:r>
      <w:r w:rsidRPr="000F3424">
        <w:rPr>
          <w:sz w:val="24"/>
          <w:szCs w:val="24"/>
        </w:rPr>
        <w:t>trea</w:t>
      </w:r>
      <w:r w:rsidRPr="000F3424">
        <w:rPr>
          <w:spacing w:val="1"/>
          <w:sz w:val="24"/>
          <w:szCs w:val="24"/>
        </w:rPr>
        <w:t>t</w:t>
      </w:r>
      <w:r w:rsidRPr="000F3424">
        <w:rPr>
          <w:sz w:val="24"/>
          <w:szCs w:val="24"/>
        </w:rPr>
        <w:t>ed</w:t>
      </w:r>
      <w:r w:rsidRPr="000F3424">
        <w:rPr>
          <w:spacing w:val="2"/>
          <w:sz w:val="24"/>
          <w:szCs w:val="24"/>
        </w:rPr>
        <w:t xml:space="preserve"> as covered </w:t>
      </w:r>
      <w:r w:rsidRPr="000F3424">
        <w:rPr>
          <w:sz w:val="24"/>
          <w:szCs w:val="24"/>
        </w:rPr>
        <w:t>u</w:t>
      </w:r>
      <w:r w:rsidRPr="000F3424">
        <w:rPr>
          <w:spacing w:val="-2"/>
          <w:sz w:val="24"/>
          <w:szCs w:val="24"/>
        </w:rPr>
        <w:t>n</w:t>
      </w:r>
      <w:r w:rsidRPr="000F3424">
        <w:rPr>
          <w:spacing w:val="1"/>
          <w:sz w:val="24"/>
          <w:szCs w:val="24"/>
        </w:rPr>
        <w:t>d</w:t>
      </w:r>
      <w:r w:rsidRPr="000F3424">
        <w:rPr>
          <w:sz w:val="24"/>
          <w:szCs w:val="24"/>
        </w:rPr>
        <w:t xml:space="preserve">er existing category i.e., </w:t>
      </w:r>
      <w:r w:rsidRPr="000F3424">
        <w:rPr>
          <w:spacing w:val="-1"/>
          <w:sz w:val="24"/>
          <w:szCs w:val="24"/>
        </w:rPr>
        <w:t>O</w:t>
      </w:r>
      <w:r w:rsidRPr="000F3424">
        <w:rPr>
          <w:spacing w:val="1"/>
          <w:sz w:val="24"/>
          <w:szCs w:val="24"/>
        </w:rPr>
        <w:t>p</w:t>
      </w:r>
      <w:r w:rsidRPr="000F3424">
        <w:rPr>
          <w:spacing w:val="-2"/>
          <w:sz w:val="24"/>
          <w:szCs w:val="24"/>
        </w:rPr>
        <w:t>t</w:t>
      </w:r>
      <w:r w:rsidRPr="000F3424">
        <w:rPr>
          <w:sz w:val="24"/>
          <w:szCs w:val="24"/>
        </w:rPr>
        <w:t>ion–</w:t>
      </w:r>
      <w:r w:rsidRPr="000F3424">
        <w:rPr>
          <w:spacing w:val="-1"/>
          <w:sz w:val="24"/>
          <w:szCs w:val="24"/>
        </w:rPr>
        <w:t>1 only.</w:t>
      </w:r>
    </w:p>
    <w:p w14:paraId="77FD3CCA" w14:textId="77777777" w:rsidR="00423EFA" w:rsidRPr="000F3424" w:rsidRDefault="00423EFA" w:rsidP="00423EFA">
      <w:pPr>
        <w:adjustRightInd w:val="0"/>
        <w:ind w:left="567"/>
        <w:jc w:val="both"/>
        <w:rPr>
          <w:sz w:val="24"/>
          <w:szCs w:val="24"/>
        </w:rPr>
      </w:pPr>
    </w:p>
    <w:p w14:paraId="4911F76F" w14:textId="77777777" w:rsidR="00423EFA" w:rsidRPr="000F3424" w:rsidRDefault="00423EFA" w:rsidP="00423EFA">
      <w:pPr>
        <w:adjustRightInd w:val="0"/>
        <w:spacing w:line="276" w:lineRule="auto"/>
        <w:ind w:left="1276" w:hanging="709"/>
        <w:jc w:val="both"/>
        <w:rPr>
          <w:sz w:val="24"/>
          <w:szCs w:val="24"/>
        </w:rPr>
      </w:pPr>
      <w:r w:rsidRPr="008225BF">
        <w:rPr>
          <w:b/>
          <w:szCs w:val="24"/>
        </w:rPr>
        <w:t>Note</w:t>
      </w:r>
      <w:r w:rsidRPr="008225BF">
        <w:rPr>
          <w:szCs w:val="24"/>
        </w:rPr>
        <w:t xml:space="preserve">: </w:t>
      </w:r>
      <w:r>
        <w:rPr>
          <w:sz w:val="24"/>
          <w:szCs w:val="24"/>
        </w:rPr>
        <w:tab/>
      </w:r>
      <w:r w:rsidRPr="008225BF">
        <w:rPr>
          <w:rFonts w:ascii="Agency FB" w:hAnsi="Agency FB"/>
          <w:sz w:val="24"/>
          <w:szCs w:val="24"/>
        </w:rPr>
        <w:t>Any Consu</w:t>
      </w:r>
      <w:r w:rsidRPr="008225BF">
        <w:rPr>
          <w:rFonts w:ascii="Agency FB" w:hAnsi="Agency FB"/>
          <w:spacing w:val="-1"/>
          <w:sz w:val="24"/>
          <w:szCs w:val="24"/>
        </w:rPr>
        <w:t>m</w:t>
      </w:r>
      <w:r w:rsidRPr="008225BF">
        <w:rPr>
          <w:rFonts w:ascii="Agency FB" w:hAnsi="Agency FB"/>
          <w:sz w:val="24"/>
          <w:szCs w:val="24"/>
        </w:rPr>
        <w:t>er once exercised his willingness to c</w:t>
      </w:r>
      <w:r w:rsidRPr="008225BF">
        <w:rPr>
          <w:rFonts w:ascii="Agency FB" w:hAnsi="Agency FB"/>
          <w:spacing w:val="-1"/>
          <w:sz w:val="24"/>
          <w:szCs w:val="24"/>
        </w:rPr>
        <w:t>h</w:t>
      </w:r>
      <w:r w:rsidRPr="008225BF">
        <w:rPr>
          <w:rFonts w:ascii="Agency FB" w:hAnsi="Agency FB"/>
          <w:sz w:val="24"/>
          <w:szCs w:val="24"/>
        </w:rPr>
        <w:t>a</w:t>
      </w:r>
      <w:r w:rsidRPr="008225BF">
        <w:rPr>
          <w:rFonts w:ascii="Agency FB" w:hAnsi="Agency FB"/>
          <w:spacing w:val="1"/>
          <w:sz w:val="24"/>
          <w:szCs w:val="24"/>
        </w:rPr>
        <w:t>n</w:t>
      </w:r>
      <w:r w:rsidRPr="008225BF">
        <w:rPr>
          <w:rFonts w:ascii="Agency FB" w:hAnsi="Agency FB"/>
          <w:spacing w:val="-1"/>
          <w:sz w:val="24"/>
          <w:szCs w:val="24"/>
        </w:rPr>
        <w:t>g</w:t>
      </w:r>
      <w:r w:rsidRPr="008225BF">
        <w:rPr>
          <w:rFonts w:ascii="Agency FB" w:hAnsi="Agency FB"/>
          <w:sz w:val="24"/>
          <w:szCs w:val="24"/>
        </w:rPr>
        <w:t>e</w:t>
      </w:r>
      <w:r w:rsidRPr="008225BF">
        <w:rPr>
          <w:rFonts w:ascii="Agency FB" w:hAnsi="Agency FB"/>
          <w:spacing w:val="1"/>
          <w:sz w:val="24"/>
          <w:szCs w:val="24"/>
        </w:rPr>
        <w:t xml:space="preserve"> over </w:t>
      </w:r>
      <w:r w:rsidRPr="008225BF">
        <w:rPr>
          <w:rFonts w:ascii="Agency FB" w:hAnsi="Agency FB"/>
          <w:sz w:val="24"/>
          <w:szCs w:val="24"/>
        </w:rPr>
        <w:t>may apply for such change of option/reverting to old option will be allowed/permitted o</w:t>
      </w:r>
      <w:r w:rsidRPr="008225BF">
        <w:rPr>
          <w:rFonts w:ascii="Agency FB" w:hAnsi="Agency FB"/>
          <w:spacing w:val="1"/>
          <w:sz w:val="24"/>
          <w:szCs w:val="24"/>
        </w:rPr>
        <w:t>n</w:t>
      </w:r>
      <w:r w:rsidRPr="008225BF">
        <w:rPr>
          <w:rFonts w:ascii="Agency FB" w:hAnsi="Agency FB"/>
          <w:sz w:val="24"/>
          <w:szCs w:val="24"/>
        </w:rPr>
        <w:t>ly</w:t>
      </w:r>
      <w:r w:rsidRPr="008225BF">
        <w:rPr>
          <w:rFonts w:ascii="Agency FB" w:hAnsi="Agency FB"/>
          <w:spacing w:val="-1"/>
          <w:sz w:val="24"/>
          <w:szCs w:val="24"/>
        </w:rPr>
        <w:t xml:space="preserve"> </w:t>
      </w:r>
      <w:r w:rsidRPr="008225BF">
        <w:rPr>
          <w:rFonts w:ascii="Agency FB" w:hAnsi="Agency FB"/>
          <w:sz w:val="24"/>
          <w:szCs w:val="24"/>
        </w:rPr>
        <w:t>after</w:t>
      </w:r>
      <w:r w:rsidRPr="008225BF">
        <w:rPr>
          <w:rFonts w:ascii="Agency FB" w:hAnsi="Agency FB"/>
          <w:spacing w:val="-1"/>
          <w:sz w:val="24"/>
          <w:szCs w:val="24"/>
        </w:rPr>
        <w:t xml:space="preserve"> the expiry of </w:t>
      </w:r>
      <w:r w:rsidRPr="008225BF">
        <w:rPr>
          <w:rFonts w:ascii="Agency FB" w:hAnsi="Agency FB"/>
          <w:sz w:val="24"/>
          <w:szCs w:val="24"/>
        </w:rPr>
        <w:t>one</w:t>
      </w:r>
      <w:r w:rsidRPr="008225BF">
        <w:rPr>
          <w:rFonts w:ascii="Agency FB" w:hAnsi="Agency FB"/>
          <w:spacing w:val="1"/>
          <w:sz w:val="24"/>
          <w:szCs w:val="24"/>
        </w:rPr>
        <w:t xml:space="preserve"> (1)</w:t>
      </w:r>
      <w:r w:rsidRPr="008225BF">
        <w:rPr>
          <w:rFonts w:ascii="Agency FB" w:hAnsi="Agency FB"/>
          <w:spacing w:val="-1"/>
          <w:sz w:val="24"/>
          <w:szCs w:val="24"/>
        </w:rPr>
        <w:t xml:space="preserve"> year period completion from the date </w:t>
      </w:r>
      <w:r w:rsidRPr="008225BF">
        <w:rPr>
          <w:rFonts w:ascii="Agency FB" w:hAnsi="Agency FB"/>
          <w:sz w:val="24"/>
          <w:szCs w:val="24"/>
        </w:rPr>
        <w:t>of</w:t>
      </w:r>
      <w:r w:rsidRPr="008225BF">
        <w:rPr>
          <w:rFonts w:ascii="Agency FB" w:hAnsi="Agency FB"/>
          <w:spacing w:val="-1"/>
          <w:sz w:val="24"/>
          <w:szCs w:val="24"/>
        </w:rPr>
        <w:t xml:space="preserve"> such </w:t>
      </w:r>
      <w:r w:rsidRPr="008225BF">
        <w:rPr>
          <w:rFonts w:ascii="Agency FB" w:hAnsi="Agency FB"/>
          <w:spacing w:val="3"/>
          <w:sz w:val="24"/>
          <w:szCs w:val="24"/>
        </w:rPr>
        <w:t xml:space="preserve">switching to the present supply </w:t>
      </w:r>
      <w:r w:rsidRPr="008225BF">
        <w:rPr>
          <w:rFonts w:ascii="Agency FB" w:hAnsi="Agency FB"/>
          <w:sz w:val="24"/>
          <w:szCs w:val="24"/>
        </w:rPr>
        <w:t>op</w:t>
      </w:r>
      <w:r w:rsidRPr="008225BF">
        <w:rPr>
          <w:rFonts w:ascii="Agency FB" w:hAnsi="Agency FB"/>
          <w:spacing w:val="1"/>
          <w:sz w:val="24"/>
          <w:szCs w:val="24"/>
        </w:rPr>
        <w:t>t</w:t>
      </w:r>
      <w:r w:rsidRPr="008225BF">
        <w:rPr>
          <w:rFonts w:ascii="Agency FB" w:hAnsi="Agency FB"/>
          <w:sz w:val="24"/>
          <w:szCs w:val="24"/>
        </w:rPr>
        <w:t>ion.</w:t>
      </w:r>
    </w:p>
    <w:p w14:paraId="514E4673" w14:textId="77777777" w:rsidR="00423EFA" w:rsidRPr="000F3424" w:rsidRDefault="00423EFA" w:rsidP="00423EFA">
      <w:pPr>
        <w:adjustRightInd w:val="0"/>
        <w:spacing w:line="200" w:lineRule="exact"/>
        <w:rPr>
          <w:rFonts w:cs="Cambria"/>
          <w:sz w:val="20"/>
          <w:szCs w:val="20"/>
        </w:rPr>
      </w:pPr>
    </w:p>
    <w:p w14:paraId="42F17D8C" w14:textId="77777777" w:rsidR="00423EFA" w:rsidRPr="000F3424" w:rsidRDefault="00423EFA" w:rsidP="00423EFA">
      <w:pPr>
        <w:adjustRightInd w:val="0"/>
        <w:jc w:val="both"/>
        <w:rPr>
          <w:rFonts w:eastAsia="Times New Roman" w:cs="Times New Roman"/>
          <w:sz w:val="6"/>
          <w:szCs w:val="16"/>
          <w:lang w:val="en-IN"/>
        </w:rPr>
      </w:pPr>
    </w:p>
    <w:p w14:paraId="456A408C" w14:textId="77777777" w:rsidR="00423EFA" w:rsidRPr="000F3424" w:rsidRDefault="00423EFA" w:rsidP="00423EFA">
      <w:pPr>
        <w:adjustRightInd w:val="0"/>
        <w:spacing w:line="276" w:lineRule="auto"/>
        <w:ind w:left="567" w:firstLine="142"/>
        <w:jc w:val="both"/>
        <w:rPr>
          <w:rFonts w:eastAsia="Times New Roman" w:cs="Times New Roman"/>
          <w:b/>
          <w:bCs/>
          <w:sz w:val="24"/>
          <w:szCs w:val="24"/>
          <w:lang w:val="en-IN"/>
        </w:rPr>
      </w:pPr>
      <w:r w:rsidRPr="000F3424">
        <w:rPr>
          <w:rFonts w:eastAsia="Times New Roman" w:cs="Times New Roman"/>
          <w:b/>
          <w:bCs/>
          <w:sz w:val="24"/>
          <w:szCs w:val="24"/>
          <w:lang w:val="en-IN"/>
        </w:rPr>
        <w:t xml:space="preserve">Option-1 Rates: (TOD tariff </w:t>
      </w:r>
      <w:r>
        <w:rPr>
          <w:rFonts w:eastAsia="Times New Roman" w:cs="Times New Roman"/>
          <w:b/>
          <w:bCs/>
          <w:sz w:val="24"/>
          <w:szCs w:val="24"/>
          <w:lang w:val="en-IN"/>
        </w:rPr>
        <w:t>is</w:t>
      </w:r>
      <w:r w:rsidRPr="000F3424">
        <w:rPr>
          <w:rFonts w:eastAsia="Times New Roman" w:cs="Times New Roman"/>
          <w:b/>
          <w:bCs/>
          <w:sz w:val="24"/>
          <w:szCs w:val="24"/>
          <w:lang w:val="en-IN"/>
        </w:rPr>
        <w:t xml:space="preserve"> </w:t>
      </w:r>
      <w:r>
        <w:rPr>
          <w:rFonts w:eastAsia="Times New Roman" w:cs="Times New Roman"/>
          <w:b/>
          <w:bCs/>
          <w:sz w:val="24"/>
          <w:szCs w:val="24"/>
          <w:lang w:val="en-IN"/>
        </w:rPr>
        <w:t xml:space="preserve">not </w:t>
      </w:r>
      <w:r w:rsidRPr="000F3424">
        <w:rPr>
          <w:rFonts w:eastAsia="Times New Roman" w:cs="Times New Roman"/>
          <w:b/>
          <w:bCs/>
          <w:sz w:val="24"/>
          <w:szCs w:val="24"/>
          <w:lang w:val="en-IN"/>
        </w:rPr>
        <w:t>be appli</w:t>
      </w:r>
      <w:r>
        <w:rPr>
          <w:rFonts w:eastAsia="Times New Roman" w:cs="Times New Roman"/>
          <w:b/>
          <w:bCs/>
          <w:sz w:val="24"/>
          <w:szCs w:val="24"/>
          <w:lang w:val="en-IN"/>
        </w:rPr>
        <w:t>cable</w:t>
      </w:r>
      <w:r w:rsidRPr="000F3424">
        <w:rPr>
          <w:rFonts w:eastAsia="Times New Roman" w:cs="Times New Roman"/>
          <w:b/>
          <w:bCs/>
          <w:sz w:val="24"/>
          <w:szCs w:val="24"/>
          <w:lang w:val="en-IN"/>
        </w:rPr>
        <w:t>)</w:t>
      </w:r>
    </w:p>
    <w:tbl>
      <w:tblPr>
        <w:tblW w:w="6785"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249"/>
        <w:gridCol w:w="4536"/>
      </w:tblGrid>
      <w:tr w:rsidR="00423EFA" w:rsidRPr="00CE1C5E" w14:paraId="6D512FCD" w14:textId="77777777" w:rsidTr="00DB5B7F">
        <w:tc>
          <w:tcPr>
            <w:tcW w:w="2249" w:type="dxa"/>
            <w:shd w:val="clear" w:color="auto" w:fill="DEEAF6" w:themeFill="accent1" w:themeFillTint="33"/>
          </w:tcPr>
          <w:p w14:paraId="183B08CA"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536" w:type="dxa"/>
            <w:shd w:val="clear" w:color="auto" w:fill="DEEAF6" w:themeFill="accent1" w:themeFillTint="33"/>
          </w:tcPr>
          <w:p w14:paraId="2BCCDD43"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80.00 per month per kVA of Billing Demand</w:t>
            </w:r>
          </w:p>
        </w:tc>
      </w:tr>
      <w:tr w:rsidR="00423EFA" w:rsidRPr="00CE1C5E" w14:paraId="47DE763D" w14:textId="77777777" w:rsidTr="00DB5B7F">
        <w:tc>
          <w:tcPr>
            <w:tcW w:w="6785" w:type="dxa"/>
            <w:gridSpan w:val="2"/>
            <w:shd w:val="clear" w:color="auto" w:fill="D0CECE" w:themeFill="background2" w:themeFillShade="E6"/>
          </w:tcPr>
          <w:p w14:paraId="5EA3AADB" w14:textId="77777777" w:rsidR="00423EFA" w:rsidRPr="00CE1C5E" w:rsidRDefault="00423EFA" w:rsidP="00DB5B7F">
            <w:pPr>
              <w:adjustRightInd w:val="0"/>
              <w:spacing w:line="276" w:lineRule="auto"/>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7B3C0684" w14:textId="77777777" w:rsidTr="00DB5B7F">
        <w:tc>
          <w:tcPr>
            <w:tcW w:w="2249" w:type="dxa"/>
            <w:shd w:val="clear" w:color="auto" w:fill="DEEAF6" w:themeFill="accent1" w:themeFillTint="33"/>
          </w:tcPr>
          <w:p w14:paraId="3C6AE477"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4536" w:type="dxa"/>
            <w:shd w:val="clear" w:color="auto" w:fill="DEEAF6" w:themeFill="accent1" w:themeFillTint="33"/>
          </w:tcPr>
          <w:p w14:paraId="6BCB8F0E" w14:textId="77777777" w:rsidR="00423EFA" w:rsidRPr="00CE1C5E" w:rsidRDefault="00423EFA" w:rsidP="00DB5B7F">
            <w:pPr>
              <w:adjustRightInd w:val="0"/>
              <w:ind w:firstLine="20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 </w:t>
            </w:r>
            <w:proofErr w:type="spellStart"/>
            <w:r w:rsidRPr="00CE1C5E">
              <w:rPr>
                <w:rFonts w:ascii="Calibri Light" w:eastAsia="Times New Roman" w:hAnsi="Calibri Light" w:cs="Calibri Light"/>
                <w:b/>
                <w:szCs w:val="24"/>
                <w:lang w:val="en-IN" w:eastAsia="en-IN"/>
              </w:rPr>
              <w:t>Rs</w:t>
            </w:r>
            <w:proofErr w:type="spellEnd"/>
            <w:r w:rsidRPr="00CE1C5E">
              <w:rPr>
                <w:rFonts w:ascii="Calibri Light" w:eastAsia="Times New Roman" w:hAnsi="Calibri Light" w:cs="Calibri Light"/>
                <w:b/>
                <w:szCs w:val="24"/>
                <w:lang w:val="en-IN" w:eastAsia="en-IN"/>
              </w:rPr>
              <w:t xml:space="preserve"> 9.05 per </w:t>
            </w:r>
            <w:proofErr w:type="spellStart"/>
            <w:r w:rsidRPr="00CE1C5E">
              <w:rPr>
                <w:rFonts w:ascii="Calibri Light" w:eastAsia="Times New Roman" w:hAnsi="Calibri Light" w:cs="Calibri Light"/>
                <w:b/>
                <w:szCs w:val="24"/>
                <w:lang w:val="en-IN" w:eastAsia="en-IN"/>
              </w:rPr>
              <w:t>kVAh</w:t>
            </w:r>
            <w:proofErr w:type="spellEnd"/>
          </w:p>
        </w:tc>
      </w:tr>
    </w:tbl>
    <w:p w14:paraId="48D2EEAA" w14:textId="77777777" w:rsidR="00423EFA" w:rsidRDefault="00423EFA" w:rsidP="00423EFA">
      <w:pPr>
        <w:adjustRightInd w:val="0"/>
        <w:ind w:left="720"/>
        <w:jc w:val="both"/>
        <w:rPr>
          <w:rFonts w:eastAsia="Times New Roman" w:cs="Times New Roman"/>
          <w:b/>
          <w:bCs/>
          <w:sz w:val="24"/>
          <w:szCs w:val="24"/>
          <w:lang w:val="en-IN"/>
        </w:rPr>
      </w:pPr>
    </w:p>
    <w:p w14:paraId="5F1ABB36" w14:textId="77777777" w:rsidR="00423EFA" w:rsidRPr="000F3424" w:rsidRDefault="00423EFA" w:rsidP="00423EFA">
      <w:pPr>
        <w:adjustRightInd w:val="0"/>
        <w:spacing w:line="276" w:lineRule="auto"/>
        <w:ind w:left="720"/>
        <w:jc w:val="both"/>
        <w:rPr>
          <w:rFonts w:eastAsia="Times New Roman" w:cs="Times New Roman"/>
          <w:b/>
          <w:bCs/>
          <w:sz w:val="24"/>
          <w:szCs w:val="24"/>
          <w:lang w:val="en-IN"/>
        </w:rPr>
      </w:pPr>
      <w:r w:rsidRPr="000F3424">
        <w:rPr>
          <w:rFonts w:eastAsia="Times New Roman" w:cs="Times New Roman"/>
          <w:b/>
          <w:bCs/>
          <w:sz w:val="24"/>
          <w:szCs w:val="24"/>
          <w:lang w:val="en-IN"/>
        </w:rPr>
        <w:t xml:space="preserve">Option-2 Rates: (on switching </w:t>
      </w:r>
      <w:r>
        <w:rPr>
          <w:rFonts w:eastAsia="Times New Roman" w:cs="Times New Roman"/>
          <w:b/>
          <w:bCs/>
          <w:sz w:val="24"/>
          <w:szCs w:val="24"/>
          <w:lang w:val="en-IN"/>
        </w:rPr>
        <w:t>over to</w:t>
      </w:r>
      <w:r w:rsidRPr="000F3424">
        <w:rPr>
          <w:rFonts w:eastAsia="Times New Roman" w:cs="Times New Roman"/>
          <w:b/>
          <w:bCs/>
          <w:sz w:val="24"/>
          <w:szCs w:val="24"/>
          <w:lang w:val="en-IN"/>
        </w:rPr>
        <w:t xml:space="preserve"> TOD </w:t>
      </w:r>
      <w:r>
        <w:rPr>
          <w:rFonts w:eastAsia="Times New Roman" w:cs="Times New Roman"/>
          <w:b/>
          <w:bCs/>
          <w:sz w:val="24"/>
          <w:szCs w:val="24"/>
          <w:lang w:val="en-IN"/>
        </w:rPr>
        <w:t xml:space="preserve">power supply </w:t>
      </w:r>
      <w:r w:rsidRPr="000F3424">
        <w:rPr>
          <w:rFonts w:eastAsia="Times New Roman" w:cs="Times New Roman"/>
          <w:b/>
          <w:bCs/>
          <w:sz w:val="24"/>
          <w:szCs w:val="24"/>
          <w:lang w:val="en-IN"/>
        </w:rPr>
        <w:t>from option-1)</w:t>
      </w:r>
    </w:p>
    <w:tbl>
      <w:tblPr>
        <w:tblW w:w="7352" w:type="dxa"/>
        <w:tblInd w:w="7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548"/>
        <w:gridCol w:w="1843"/>
        <w:gridCol w:w="2410"/>
        <w:gridCol w:w="2551"/>
      </w:tblGrid>
      <w:tr w:rsidR="00423EFA" w:rsidRPr="00CE1C5E" w14:paraId="7B118CA7" w14:textId="77777777" w:rsidTr="00DB5B7F">
        <w:tc>
          <w:tcPr>
            <w:tcW w:w="2391" w:type="dxa"/>
            <w:gridSpan w:val="2"/>
            <w:shd w:val="clear" w:color="auto" w:fill="DEEAF6" w:themeFill="accent1" w:themeFillTint="33"/>
          </w:tcPr>
          <w:p w14:paraId="1F8CDD16"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w:t>
            </w:r>
            <w:r w:rsidRPr="00CE1C5E">
              <w:rPr>
                <w:rFonts w:ascii="Calibri Light" w:eastAsia="Times New Roman" w:hAnsi="Calibri Light" w:cs="Calibri Light"/>
                <w:b/>
                <w:szCs w:val="24"/>
                <w:lang w:val="en-IN" w:eastAsia="en-IN"/>
              </w:rPr>
              <w:t>Demand charge</w:t>
            </w:r>
            <w:r w:rsidRPr="00CE1C5E">
              <w:rPr>
                <w:rFonts w:ascii="Calibri Light" w:eastAsia="Times New Roman" w:hAnsi="Calibri Light" w:cs="Calibri Light"/>
                <w:szCs w:val="24"/>
                <w:lang w:val="en-IN" w:eastAsia="en-IN"/>
              </w:rPr>
              <w:t xml:space="preserve">  </w:t>
            </w:r>
          </w:p>
        </w:tc>
        <w:tc>
          <w:tcPr>
            <w:tcW w:w="4961" w:type="dxa"/>
            <w:gridSpan w:val="2"/>
            <w:shd w:val="clear" w:color="auto" w:fill="DEEAF6" w:themeFill="accent1" w:themeFillTint="33"/>
          </w:tcPr>
          <w:p w14:paraId="7A0A5FFE"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80.00 per month per kVA of Billing Demand</w:t>
            </w:r>
          </w:p>
        </w:tc>
      </w:tr>
      <w:tr w:rsidR="00423EFA" w:rsidRPr="00CE1C5E" w14:paraId="2780C5B0" w14:textId="77777777" w:rsidTr="00DB5B7F">
        <w:tc>
          <w:tcPr>
            <w:tcW w:w="7352" w:type="dxa"/>
            <w:gridSpan w:val="4"/>
            <w:shd w:val="clear" w:color="auto" w:fill="D0CECE" w:themeFill="background2" w:themeFillShade="E6"/>
          </w:tcPr>
          <w:p w14:paraId="6B4DECC2" w14:textId="77777777" w:rsidR="00423EFA" w:rsidRPr="00CE1C5E" w:rsidRDefault="00423EFA" w:rsidP="00DB5B7F">
            <w:pPr>
              <w:adjustRightInd w:val="0"/>
              <w:ind w:left="295" w:hanging="295"/>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b) Energy Charge </w:t>
            </w:r>
            <w:r w:rsidRPr="00CE1C5E">
              <w:rPr>
                <w:rFonts w:ascii="Calibri Light" w:eastAsia="Times New Roman" w:hAnsi="Calibri Light" w:cs="Calibri Light"/>
                <w:szCs w:val="24"/>
                <w:lang w:val="en-IN" w:eastAsia="en-IN"/>
              </w:rPr>
              <w:t>(per month) power consumption in three (3) varied time slots during every day</w:t>
            </w:r>
          </w:p>
        </w:tc>
      </w:tr>
      <w:tr w:rsidR="00423EFA" w:rsidRPr="00CE1C5E" w14:paraId="184C68AE" w14:textId="77777777" w:rsidTr="00DB5B7F">
        <w:tc>
          <w:tcPr>
            <w:tcW w:w="548" w:type="dxa"/>
            <w:shd w:val="clear" w:color="auto" w:fill="DEEAF6" w:themeFill="accent1" w:themeFillTint="33"/>
          </w:tcPr>
          <w:p w14:paraId="122CCA7B" w14:textId="77777777" w:rsidR="00423EFA" w:rsidRPr="00CE1C5E" w:rsidRDefault="00423EFA" w:rsidP="00DB5B7F">
            <w:pPr>
              <w:adjustRightInd w:val="0"/>
              <w:rPr>
                <w:rFonts w:ascii="Calibri Light" w:eastAsia="Times New Roman" w:hAnsi="Calibri Light" w:cs="Calibri Light"/>
                <w:b/>
                <w:szCs w:val="24"/>
                <w:lang w:val="en-IN" w:eastAsia="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4253" w:type="dxa"/>
            <w:gridSpan w:val="2"/>
            <w:shd w:val="clear" w:color="auto" w:fill="DEEAF6" w:themeFill="accent1" w:themeFillTint="33"/>
          </w:tcPr>
          <w:p w14:paraId="5B60867B" w14:textId="77777777" w:rsidR="00423EFA" w:rsidRPr="00CE1C5E" w:rsidRDefault="00423EFA" w:rsidP="00DB5B7F">
            <w:pPr>
              <w:adjustRightInd w:val="0"/>
              <w:rPr>
                <w:rFonts w:ascii="Calibri Light" w:eastAsia="Times New Roman" w:hAnsi="Calibri Light" w:cs="Calibri Light"/>
                <w:szCs w:val="24"/>
                <w:lang w:val="en-IN" w:eastAsia="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551" w:type="dxa"/>
            <w:shd w:val="clear" w:color="auto" w:fill="DEEAF6" w:themeFill="accent1" w:themeFillTint="33"/>
          </w:tcPr>
          <w:p w14:paraId="2114068F" w14:textId="77777777" w:rsidR="00423EFA" w:rsidRPr="00CE1C5E" w:rsidRDefault="00423EFA" w:rsidP="00DB5B7F">
            <w:pPr>
              <w:adjustRightInd w:val="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 </w:t>
            </w:r>
            <w:proofErr w:type="spellStart"/>
            <w:r w:rsidRPr="00CE1C5E">
              <w:rPr>
                <w:rFonts w:ascii="Calibri Light" w:eastAsia="Times New Roman" w:hAnsi="Calibri Light" w:cs="Calibri Light"/>
                <w:b/>
                <w:szCs w:val="24"/>
                <w:lang w:val="en-IN" w:eastAsia="en-IN"/>
              </w:rPr>
              <w:t>Rs</w:t>
            </w:r>
            <w:proofErr w:type="spellEnd"/>
            <w:r w:rsidRPr="00CE1C5E">
              <w:rPr>
                <w:rFonts w:ascii="Calibri Light" w:eastAsia="Times New Roman" w:hAnsi="Calibri Light" w:cs="Calibri Light"/>
                <w:b/>
                <w:szCs w:val="24"/>
                <w:lang w:val="en-IN" w:eastAsia="en-IN"/>
              </w:rPr>
              <w:t xml:space="preserve"> </w:t>
            </w:r>
            <w:r>
              <w:rPr>
                <w:rFonts w:ascii="Calibri Light" w:eastAsia="Times New Roman" w:hAnsi="Calibri Light" w:cs="Calibri Light"/>
                <w:b/>
                <w:szCs w:val="24"/>
                <w:lang w:val="en-IN" w:eastAsia="en-IN"/>
              </w:rPr>
              <w:t>9.05</w:t>
            </w:r>
            <w:r w:rsidRPr="00CE1C5E">
              <w:rPr>
                <w:rFonts w:ascii="Calibri Light" w:eastAsia="Times New Roman" w:hAnsi="Calibri Light" w:cs="Calibri Light"/>
                <w:b/>
                <w:szCs w:val="24"/>
                <w:lang w:val="en-IN" w:eastAsia="en-IN"/>
              </w:rPr>
              <w:t xml:space="preserve"> per </w:t>
            </w:r>
            <w:proofErr w:type="spellStart"/>
            <w:r w:rsidRPr="00CE1C5E">
              <w:rPr>
                <w:rFonts w:ascii="Calibri Light" w:eastAsia="Times New Roman" w:hAnsi="Calibri Light" w:cs="Calibri Light"/>
                <w:b/>
                <w:szCs w:val="24"/>
                <w:lang w:val="en-IN" w:eastAsia="en-IN"/>
              </w:rPr>
              <w:t>kVAh</w:t>
            </w:r>
            <w:proofErr w:type="spellEnd"/>
          </w:p>
        </w:tc>
      </w:tr>
      <w:tr w:rsidR="00423EFA" w:rsidRPr="00CE1C5E" w14:paraId="4071850A" w14:textId="77777777" w:rsidTr="00DB5B7F">
        <w:tc>
          <w:tcPr>
            <w:tcW w:w="548" w:type="dxa"/>
            <w:shd w:val="clear" w:color="auto" w:fill="DEEAF6" w:themeFill="accent1" w:themeFillTint="33"/>
          </w:tcPr>
          <w:p w14:paraId="46588EB0" w14:textId="77777777" w:rsidR="00423EFA" w:rsidRPr="00CE1C5E" w:rsidRDefault="00423EFA" w:rsidP="00DB5B7F">
            <w:pPr>
              <w:adjustRightInd w:val="0"/>
              <w:rPr>
                <w:rFonts w:ascii="Calibri Light" w:eastAsia="Times New Roman" w:hAnsi="Calibri Light" w:cs="Calibri Light"/>
                <w:b/>
                <w:szCs w:val="24"/>
                <w:lang w:val="en-IN" w:eastAsia="en-IN"/>
              </w:rPr>
            </w:pPr>
            <w:r w:rsidRPr="00C10D48">
              <w:rPr>
                <w:rFonts w:ascii="Calibri Light" w:eastAsia="Times New Roman" w:hAnsi="Calibri Light" w:cs="Calibri Light"/>
                <w:lang w:val="en-IN"/>
              </w:rPr>
              <w:t>ii)</w:t>
            </w:r>
          </w:p>
        </w:tc>
        <w:tc>
          <w:tcPr>
            <w:tcW w:w="4253" w:type="dxa"/>
            <w:gridSpan w:val="2"/>
            <w:shd w:val="clear" w:color="auto" w:fill="DEEAF6" w:themeFill="accent1" w:themeFillTint="33"/>
          </w:tcPr>
          <w:p w14:paraId="4E66C79C" w14:textId="77777777" w:rsidR="00423EFA" w:rsidRPr="00CE1C5E" w:rsidRDefault="00423EFA" w:rsidP="00DB5B7F">
            <w:pPr>
              <w:adjustRightInd w:val="0"/>
              <w:rPr>
                <w:rFonts w:ascii="Calibri Light" w:eastAsia="Times New Roman" w:hAnsi="Calibri Light" w:cs="Calibri Light"/>
                <w:szCs w:val="24"/>
                <w:lang w:val="en-IN" w:eastAsia="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551" w:type="dxa"/>
            <w:shd w:val="clear" w:color="auto" w:fill="DEEAF6" w:themeFill="accent1" w:themeFillTint="33"/>
          </w:tcPr>
          <w:p w14:paraId="5804850F" w14:textId="77777777" w:rsidR="00423EFA" w:rsidRPr="00CE1C5E" w:rsidRDefault="00423EFA" w:rsidP="00DB5B7F">
            <w:pPr>
              <w:adjustRightInd w:val="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 </w:t>
            </w:r>
            <w:proofErr w:type="spellStart"/>
            <w:r w:rsidRPr="00CE1C5E">
              <w:rPr>
                <w:rFonts w:ascii="Calibri Light" w:eastAsia="Times New Roman" w:hAnsi="Calibri Light" w:cs="Calibri Light"/>
                <w:b/>
                <w:szCs w:val="24"/>
                <w:lang w:val="en-IN" w:eastAsia="en-IN"/>
              </w:rPr>
              <w:t>Rs</w:t>
            </w:r>
            <w:proofErr w:type="spellEnd"/>
            <w:r w:rsidRPr="00CE1C5E">
              <w:rPr>
                <w:rFonts w:ascii="Calibri Light" w:eastAsia="Times New Roman" w:hAnsi="Calibri Light" w:cs="Calibri Light"/>
                <w:b/>
                <w:szCs w:val="24"/>
                <w:lang w:val="en-IN" w:eastAsia="en-IN"/>
              </w:rPr>
              <w:t xml:space="preserve"> </w:t>
            </w:r>
            <w:r>
              <w:rPr>
                <w:rFonts w:ascii="Calibri Light" w:eastAsia="Times New Roman" w:hAnsi="Calibri Light" w:cs="Calibri Light"/>
                <w:b/>
                <w:szCs w:val="24"/>
                <w:lang w:val="en-IN" w:eastAsia="en-IN"/>
              </w:rPr>
              <w:t>11.40</w:t>
            </w:r>
            <w:r w:rsidRPr="00CE1C5E">
              <w:rPr>
                <w:rFonts w:ascii="Calibri Light" w:eastAsia="Times New Roman" w:hAnsi="Calibri Light" w:cs="Calibri Light"/>
                <w:b/>
                <w:szCs w:val="24"/>
                <w:lang w:val="en-IN" w:eastAsia="en-IN"/>
              </w:rPr>
              <w:t xml:space="preserve"> per </w:t>
            </w:r>
            <w:proofErr w:type="spellStart"/>
            <w:r w:rsidRPr="00CE1C5E">
              <w:rPr>
                <w:rFonts w:ascii="Calibri Light" w:eastAsia="Times New Roman" w:hAnsi="Calibri Light" w:cs="Calibri Light"/>
                <w:b/>
                <w:szCs w:val="24"/>
                <w:lang w:val="en-IN" w:eastAsia="en-IN"/>
              </w:rPr>
              <w:t>kVAh</w:t>
            </w:r>
            <w:proofErr w:type="spellEnd"/>
          </w:p>
        </w:tc>
      </w:tr>
      <w:tr w:rsidR="00423EFA" w:rsidRPr="00CE1C5E" w14:paraId="7B3C31D7" w14:textId="77777777" w:rsidTr="00DB5B7F">
        <w:tc>
          <w:tcPr>
            <w:tcW w:w="548" w:type="dxa"/>
            <w:shd w:val="clear" w:color="auto" w:fill="DEEAF6" w:themeFill="accent1" w:themeFillTint="33"/>
          </w:tcPr>
          <w:p w14:paraId="5E099C62" w14:textId="77777777" w:rsidR="00423EFA" w:rsidRPr="00CE1C5E" w:rsidRDefault="00423EFA" w:rsidP="00DB5B7F">
            <w:pPr>
              <w:adjustRightInd w:val="0"/>
              <w:rPr>
                <w:rFonts w:ascii="Calibri Light" w:eastAsia="Times New Roman" w:hAnsi="Calibri Light" w:cs="Calibri Light"/>
                <w:b/>
                <w:szCs w:val="24"/>
                <w:lang w:val="en-IN" w:eastAsia="en-IN"/>
              </w:rPr>
            </w:pPr>
            <w:r>
              <w:rPr>
                <w:rFonts w:ascii="Calibri Light" w:eastAsia="Times New Roman" w:hAnsi="Calibri Light" w:cs="Calibri Light"/>
                <w:lang w:val="en-IN"/>
              </w:rPr>
              <w:t>iii)</w:t>
            </w:r>
          </w:p>
        </w:tc>
        <w:tc>
          <w:tcPr>
            <w:tcW w:w="4253" w:type="dxa"/>
            <w:gridSpan w:val="2"/>
            <w:shd w:val="clear" w:color="auto" w:fill="DEEAF6" w:themeFill="accent1" w:themeFillTint="33"/>
          </w:tcPr>
          <w:p w14:paraId="31C14DF1" w14:textId="77777777" w:rsidR="00423EFA" w:rsidRPr="00CE1C5E" w:rsidRDefault="00423EFA" w:rsidP="00DB5B7F">
            <w:pPr>
              <w:adjustRightInd w:val="0"/>
              <w:rPr>
                <w:rFonts w:ascii="Calibri Light" w:eastAsia="Times New Roman" w:hAnsi="Calibri Light" w:cs="Calibri Light"/>
                <w:szCs w:val="24"/>
                <w:lang w:val="en-IN" w:eastAsia="en-IN"/>
              </w:rPr>
            </w:pPr>
            <w:r>
              <w:rPr>
                <w:rFonts w:ascii="Calibri Light" w:eastAsia="Times New Roman" w:hAnsi="Calibri Light" w:cs="Calibri Light"/>
                <w:lang w:val="en-IN"/>
              </w:rPr>
              <w:t>22.00Hrs to 06.00Hrs (Night/Off-peak)</w:t>
            </w:r>
          </w:p>
        </w:tc>
        <w:tc>
          <w:tcPr>
            <w:tcW w:w="2551" w:type="dxa"/>
            <w:shd w:val="clear" w:color="auto" w:fill="DEEAF6" w:themeFill="accent1" w:themeFillTint="33"/>
          </w:tcPr>
          <w:p w14:paraId="5FD7F76E" w14:textId="77777777" w:rsidR="00423EFA" w:rsidRPr="00CE1C5E" w:rsidRDefault="00423EFA" w:rsidP="00DB5B7F">
            <w:pPr>
              <w:adjustRightInd w:val="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 </w:t>
            </w:r>
            <w:proofErr w:type="spellStart"/>
            <w:r w:rsidRPr="00CE1C5E">
              <w:rPr>
                <w:rFonts w:ascii="Calibri Light" w:eastAsia="Times New Roman" w:hAnsi="Calibri Light" w:cs="Calibri Light"/>
                <w:b/>
                <w:szCs w:val="24"/>
                <w:lang w:val="en-IN" w:eastAsia="en-IN"/>
              </w:rPr>
              <w:t>Rs</w:t>
            </w:r>
            <w:proofErr w:type="spellEnd"/>
            <w:r w:rsidRPr="00CE1C5E">
              <w:rPr>
                <w:rFonts w:ascii="Calibri Light" w:eastAsia="Times New Roman" w:hAnsi="Calibri Light" w:cs="Calibri Light"/>
                <w:b/>
                <w:szCs w:val="24"/>
                <w:lang w:val="en-IN" w:eastAsia="en-IN"/>
              </w:rPr>
              <w:t xml:space="preserve"> </w:t>
            </w:r>
            <w:r>
              <w:rPr>
                <w:rFonts w:ascii="Calibri Light" w:eastAsia="Times New Roman" w:hAnsi="Calibri Light" w:cs="Calibri Light"/>
                <w:b/>
                <w:szCs w:val="24"/>
                <w:lang w:val="en-IN" w:eastAsia="en-IN"/>
              </w:rPr>
              <w:t>7.05</w:t>
            </w:r>
            <w:r w:rsidRPr="00CE1C5E">
              <w:rPr>
                <w:rFonts w:ascii="Calibri Light" w:eastAsia="Times New Roman" w:hAnsi="Calibri Light" w:cs="Calibri Light"/>
                <w:b/>
                <w:szCs w:val="24"/>
                <w:lang w:val="en-IN" w:eastAsia="en-IN"/>
              </w:rPr>
              <w:t xml:space="preserve"> per </w:t>
            </w:r>
            <w:proofErr w:type="spellStart"/>
            <w:r w:rsidRPr="00CE1C5E">
              <w:rPr>
                <w:rFonts w:ascii="Calibri Light" w:eastAsia="Times New Roman" w:hAnsi="Calibri Light" w:cs="Calibri Light"/>
                <w:b/>
                <w:szCs w:val="24"/>
                <w:lang w:val="en-IN" w:eastAsia="en-IN"/>
              </w:rPr>
              <w:t>kVAh</w:t>
            </w:r>
            <w:proofErr w:type="spellEnd"/>
          </w:p>
        </w:tc>
      </w:tr>
    </w:tbl>
    <w:p w14:paraId="4F51011C" w14:textId="77777777" w:rsidR="00423EFA" w:rsidRDefault="00423EFA" w:rsidP="00423EFA">
      <w:pPr>
        <w:adjustRightInd w:val="0"/>
        <w:spacing w:before="120"/>
        <w:ind w:left="1417" w:right="544" w:hanging="697"/>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r>
        <w:rPr>
          <w:i/>
        </w:rPr>
        <w:t>.</w:t>
      </w:r>
    </w:p>
    <w:p w14:paraId="71A480AF" w14:textId="77777777" w:rsidR="00423EFA" w:rsidRDefault="00423EFA" w:rsidP="00423EFA">
      <w:pPr>
        <w:adjustRightInd w:val="0"/>
        <w:spacing w:line="360" w:lineRule="auto"/>
        <w:ind w:left="720"/>
        <w:jc w:val="both"/>
        <w:rPr>
          <w:rFonts w:eastAsia="Times New Roman" w:cs="Times New Roman"/>
          <w:b/>
          <w:bCs/>
          <w:sz w:val="24"/>
          <w:szCs w:val="24"/>
          <w:lang w:val="en-IN"/>
        </w:rPr>
      </w:pPr>
    </w:p>
    <w:p w14:paraId="4EE9C0E5" w14:textId="77777777" w:rsidR="00423EFA" w:rsidRPr="000F3424" w:rsidRDefault="00423EFA" w:rsidP="00423EFA">
      <w:pPr>
        <w:tabs>
          <w:tab w:val="left" w:pos="567"/>
        </w:tabs>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3.7</w:t>
      </w:r>
      <w:r>
        <w:rPr>
          <w:rFonts w:eastAsia="Times New Roman" w:cs="Times New Roman"/>
          <w:b/>
          <w:bCs/>
          <w:sz w:val="24"/>
          <w:szCs w:val="24"/>
          <w:lang w:val="en-IN"/>
        </w:rPr>
        <w:tab/>
      </w:r>
      <w:r w:rsidRPr="000F3424">
        <w:rPr>
          <w:rFonts w:eastAsia="Times New Roman" w:cs="Times New Roman"/>
          <w:b/>
          <w:bCs/>
          <w:sz w:val="24"/>
          <w:szCs w:val="24"/>
          <w:lang w:val="en-IN"/>
        </w:rPr>
        <w:t>HT Category - 7: Bulk supply within the State</w:t>
      </w:r>
    </w:p>
    <w:p w14:paraId="7899ECD3" w14:textId="77777777" w:rsidR="00423EFA" w:rsidRDefault="00423EFA" w:rsidP="00423EFA">
      <w:pPr>
        <w:adjustRightInd w:val="0"/>
        <w:spacing w:line="369" w:lineRule="auto"/>
        <w:ind w:left="567"/>
        <w:jc w:val="both"/>
        <w:rPr>
          <w:rFonts w:eastAsia="Times New Roman" w:cs="Times New Roman"/>
          <w:sz w:val="24"/>
          <w:szCs w:val="24"/>
          <w:lang w:val="en-IN"/>
        </w:rPr>
      </w:pPr>
      <w:r w:rsidRPr="000F3424">
        <w:rPr>
          <w:rFonts w:eastAsia="Times New Roman" w:cs="Times New Roman"/>
          <w:b/>
          <w:bCs/>
          <w:i/>
          <w:iCs/>
          <w:sz w:val="24"/>
          <w:szCs w:val="24"/>
          <w:lang w:val="en-IN"/>
        </w:rPr>
        <w:t xml:space="preserve">Applicability: </w:t>
      </w:r>
      <w:r w:rsidRPr="000F3424">
        <w:rPr>
          <w:rFonts w:eastAsia="Times New Roman" w:cs="Times New Roman"/>
          <w:sz w:val="24"/>
          <w:szCs w:val="24"/>
          <w:lang w:val="en-IN"/>
        </w:rPr>
        <w:t xml:space="preserve">Applicable for HT Consumers having single point metering of mixed load of housing complex, multi-storeyed building, Military Engineering Service (MES), Border Road Task Force (BRTF), etc. where the supply is used </w:t>
      </w:r>
      <w:r w:rsidRPr="000F3424">
        <w:rPr>
          <w:rFonts w:eastAsia="Times New Roman" w:cs="Times New Roman"/>
          <w:sz w:val="24"/>
          <w:szCs w:val="24"/>
          <w:u w:val="single"/>
          <w:lang w:val="en-IN"/>
        </w:rPr>
        <w:t>predominantly for domestic purpose</w:t>
      </w:r>
      <w:r w:rsidRPr="000F3424">
        <w:rPr>
          <w:rFonts w:eastAsia="Times New Roman" w:cs="Times New Roman"/>
          <w:sz w:val="24"/>
          <w:szCs w:val="24"/>
          <w:lang w:val="en-IN"/>
        </w:rPr>
        <w:t xml:space="preserve"> (</w:t>
      </w:r>
      <w:r w:rsidRPr="000F3424">
        <w:rPr>
          <w:rFonts w:eastAsia="Times New Roman" w:cs="Times New Roman"/>
          <w:b/>
          <w:sz w:val="24"/>
          <w:szCs w:val="24"/>
          <w:lang w:val="en-IN"/>
        </w:rPr>
        <w:t>with domestic load not less than 85 % of the total load</w:t>
      </w:r>
      <w:r w:rsidRPr="000F3424">
        <w:rPr>
          <w:rFonts w:eastAsia="Times New Roman" w:cs="Times New Roman"/>
          <w:sz w:val="24"/>
          <w:szCs w:val="24"/>
          <w:lang w:val="en-IN"/>
        </w:rPr>
        <w:t>) and internal maintenance of power supply is carried out by the bulk consumers themselves</w:t>
      </w:r>
      <w:r>
        <w:rPr>
          <w:rFonts w:eastAsia="Times New Roman" w:cs="Times New Roman"/>
          <w:sz w:val="24"/>
          <w:szCs w:val="24"/>
          <w:lang w:val="en-IN"/>
        </w:rPr>
        <w:t>,</w:t>
      </w:r>
      <w:r w:rsidRPr="00C35EFA">
        <w:rPr>
          <w:rFonts w:eastAsia="Times New Roman" w:cs="Times New Roman"/>
          <w:sz w:val="24"/>
          <w:szCs w:val="24"/>
          <w:lang w:val="en-IN"/>
        </w:rPr>
        <w:t xml:space="preserve"> Tariff Rate applicable </w:t>
      </w:r>
      <w:r>
        <w:rPr>
          <w:rFonts w:eastAsia="Times New Roman" w:cs="Times New Roman"/>
          <w:sz w:val="24"/>
          <w:szCs w:val="24"/>
          <w:lang w:val="en-IN"/>
        </w:rPr>
        <w:t>is</w:t>
      </w:r>
      <w:r w:rsidRPr="00C35EFA">
        <w:rPr>
          <w:rFonts w:eastAsia="Times New Roman" w:cs="Times New Roman"/>
          <w:sz w:val="24"/>
          <w:szCs w:val="24"/>
          <w:lang w:val="en-IN"/>
        </w:rPr>
        <w:t xml:space="preserve"> as follows:</w:t>
      </w:r>
    </w:p>
    <w:p w14:paraId="441F6079" w14:textId="77777777" w:rsidR="00423EFA" w:rsidRPr="00B12577" w:rsidRDefault="00423EFA" w:rsidP="00423EFA">
      <w:pPr>
        <w:adjustRightInd w:val="0"/>
        <w:ind w:left="709"/>
        <w:jc w:val="both"/>
        <w:rPr>
          <w:rFonts w:eastAsia="Times New Roman" w:cs="Times New Roman"/>
          <w:b/>
          <w:szCs w:val="16"/>
          <w:lang w:val="en-IN"/>
        </w:rPr>
      </w:pPr>
      <w:r w:rsidRPr="00B12577">
        <w:rPr>
          <w:rFonts w:eastAsia="Times New Roman" w:cs="Times New Roman"/>
          <w:b/>
          <w:szCs w:val="16"/>
          <w:lang w:val="en-IN"/>
        </w:rPr>
        <w:t>Tariff Rate applicable</w:t>
      </w:r>
    </w:p>
    <w:p w14:paraId="02C4EBAF" w14:textId="77777777" w:rsidR="00423EFA" w:rsidRPr="00B12577" w:rsidRDefault="00423EFA" w:rsidP="00423EFA">
      <w:pPr>
        <w:spacing w:before="120" w:line="276" w:lineRule="auto"/>
        <w:ind w:left="709" w:right="-23"/>
        <w:jc w:val="both"/>
        <w:rPr>
          <w:rFonts w:eastAsia="Cambria"/>
          <w:sz w:val="24"/>
          <w:szCs w:val="24"/>
        </w:rPr>
      </w:pPr>
      <w:r w:rsidRPr="00B12577">
        <w:rPr>
          <w:rFonts w:eastAsia="Cambria"/>
          <w:sz w:val="24"/>
          <w:szCs w:val="24"/>
        </w:rPr>
        <w:lastRenderedPageBreak/>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5792575D" w14:textId="77777777" w:rsidR="00423EFA" w:rsidRPr="00B12577" w:rsidRDefault="00423EFA" w:rsidP="00423EFA">
      <w:pPr>
        <w:ind w:left="709"/>
        <w:rPr>
          <w:rFonts w:eastAsia="Cambria"/>
          <w:sz w:val="20"/>
        </w:rPr>
      </w:pPr>
    </w:p>
    <w:p w14:paraId="242E6CDF" w14:textId="77777777" w:rsidR="00423EFA" w:rsidRDefault="00423EFA" w:rsidP="00423EFA">
      <w:pPr>
        <w:adjustRightInd w:val="0"/>
        <w:ind w:left="709"/>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24136893" w14:textId="77777777" w:rsidR="00423EFA" w:rsidRDefault="00423EFA" w:rsidP="00423EFA">
      <w:pPr>
        <w:adjustRightInd w:val="0"/>
        <w:ind w:left="567"/>
        <w:jc w:val="both"/>
        <w:rPr>
          <w:rFonts w:eastAsia="Times New Roman" w:cs="Times New Roman"/>
          <w:sz w:val="16"/>
          <w:szCs w:val="24"/>
          <w:lang w:val="en-IN"/>
        </w:rPr>
      </w:pPr>
    </w:p>
    <w:p w14:paraId="179FA6C6" w14:textId="77777777" w:rsidR="00423EFA" w:rsidRPr="00265FFA" w:rsidRDefault="00423EFA" w:rsidP="00423EFA">
      <w:pPr>
        <w:adjustRightInd w:val="0"/>
        <w:ind w:left="567"/>
        <w:jc w:val="both"/>
        <w:rPr>
          <w:rFonts w:eastAsia="Times New Roman" w:cs="Times New Roman"/>
          <w:sz w:val="16"/>
          <w:szCs w:val="24"/>
          <w:lang w:val="en-IN"/>
        </w:rPr>
      </w:pPr>
    </w:p>
    <w:p w14:paraId="62CDA576" w14:textId="77777777" w:rsidR="00423EFA" w:rsidRPr="000F3424" w:rsidRDefault="00423EFA" w:rsidP="00423EFA">
      <w:pPr>
        <w:adjustRightInd w:val="0"/>
        <w:ind w:left="851"/>
        <w:jc w:val="both"/>
        <w:rPr>
          <w:rFonts w:eastAsia="Times New Roman" w:cs="Times New Roman"/>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7210"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533"/>
        <w:gridCol w:w="4677"/>
      </w:tblGrid>
      <w:tr w:rsidR="00423EFA" w:rsidRPr="00CE1C5E" w14:paraId="62C9A923" w14:textId="77777777" w:rsidTr="00DB5B7F">
        <w:tc>
          <w:tcPr>
            <w:tcW w:w="2533" w:type="dxa"/>
          </w:tcPr>
          <w:p w14:paraId="06518E2A"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Demand charge  </w:t>
            </w:r>
          </w:p>
        </w:tc>
        <w:tc>
          <w:tcPr>
            <w:tcW w:w="4677" w:type="dxa"/>
          </w:tcPr>
          <w:p w14:paraId="01C7A320"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90.00 per month per kVA of Billing Demand.</w:t>
            </w:r>
          </w:p>
        </w:tc>
      </w:tr>
      <w:tr w:rsidR="00423EFA" w:rsidRPr="00CE1C5E" w14:paraId="2B764135" w14:textId="77777777" w:rsidTr="00DB5B7F">
        <w:tc>
          <w:tcPr>
            <w:tcW w:w="7210" w:type="dxa"/>
            <w:gridSpan w:val="2"/>
            <w:shd w:val="clear" w:color="auto" w:fill="D0CECE" w:themeFill="background2" w:themeFillShade="E6"/>
          </w:tcPr>
          <w:p w14:paraId="6D6A8B7E" w14:textId="77777777" w:rsidR="00423EFA" w:rsidRPr="00CE1C5E" w:rsidRDefault="00423EFA" w:rsidP="00DB5B7F">
            <w:pPr>
              <w:adjustRightInd w:val="0"/>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4930048D" w14:textId="77777777" w:rsidTr="00DB5B7F">
        <w:tc>
          <w:tcPr>
            <w:tcW w:w="2533" w:type="dxa"/>
          </w:tcPr>
          <w:p w14:paraId="72B05F66" w14:textId="77777777" w:rsidR="00423EFA" w:rsidRPr="00CE1C5E" w:rsidRDefault="00423EFA" w:rsidP="00DB5B7F">
            <w:pPr>
              <w:adjustRightInd w:val="0"/>
              <w:jc w:val="center"/>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All </w:t>
            </w:r>
            <w:proofErr w:type="spellStart"/>
            <w:r w:rsidRPr="00CE1C5E">
              <w:rPr>
                <w:rFonts w:ascii="Calibri Light" w:eastAsia="Times New Roman" w:hAnsi="Calibri Light" w:cs="Calibri Light"/>
                <w:szCs w:val="24"/>
                <w:lang w:val="en-IN" w:eastAsia="en-IN"/>
              </w:rPr>
              <w:t>kVAh</w:t>
            </w:r>
            <w:proofErr w:type="spellEnd"/>
          </w:p>
        </w:tc>
        <w:tc>
          <w:tcPr>
            <w:tcW w:w="4677" w:type="dxa"/>
          </w:tcPr>
          <w:p w14:paraId="7348C164"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6.85 per </w:t>
            </w:r>
            <w:proofErr w:type="spellStart"/>
            <w:r w:rsidRPr="00CE1C5E">
              <w:rPr>
                <w:rFonts w:ascii="Calibri Light" w:eastAsia="Times New Roman" w:hAnsi="Calibri Light" w:cs="Calibri Light"/>
                <w:szCs w:val="24"/>
                <w:lang w:val="en-IN" w:eastAsia="en-IN"/>
              </w:rPr>
              <w:t>kVAh</w:t>
            </w:r>
            <w:proofErr w:type="spellEnd"/>
            <w:r w:rsidRPr="00CE1C5E">
              <w:rPr>
                <w:rFonts w:ascii="Calibri Light" w:eastAsia="Times New Roman" w:hAnsi="Calibri Light" w:cs="Calibri Light"/>
                <w:szCs w:val="24"/>
                <w:lang w:val="en-IN" w:eastAsia="en-IN"/>
              </w:rPr>
              <w:t xml:space="preserve"> </w:t>
            </w:r>
          </w:p>
        </w:tc>
      </w:tr>
    </w:tbl>
    <w:p w14:paraId="522B6C5D" w14:textId="77777777" w:rsidR="00423EFA" w:rsidRDefault="00423EFA" w:rsidP="00423EFA">
      <w:pPr>
        <w:adjustRightInd w:val="0"/>
        <w:ind w:left="720"/>
        <w:jc w:val="both"/>
        <w:rPr>
          <w:rFonts w:eastAsia="Times New Roman" w:cs="Times New Roman"/>
          <w:sz w:val="24"/>
          <w:szCs w:val="24"/>
          <w:lang w:val="en-IN"/>
        </w:rPr>
      </w:pPr>
    </w:p>
    <w:p w14:paraId="66E90F23" w14:textId="77777777" w:rsidR="00423EFA" w:rsidRDefault="00423EFA" w:rsidP="00423EFA">
      <w:pPr>
        <w:adjustRightInd w:val="0"/>
        <w:ind w:left="720"/>
        <w:jc w:val="both"/>
        <w:rPr>
          <w:rFonts w:eastAsia="Times New Roman" w:cs="Times New Roman"/>
          <w:sz w:val="24"/>
          <w:szCs w:val="24"/>
          <w:lang w:val="en-IN"/>
        </w:rPr>
      </w:pPr>
    </w:p>
    <w:p w14:paraId="15F6AC60" w14:textId="77777777" w:rsidR="00423EFA" w:rsidRDefault="00423EFA" w:rsidP="00423EFA">
      <w:pPr>
        <w:adjustRightInd w:val="0"/>
        <w:ind w:left="720"/>
        <w:jc w:val="both"/>
        <w:rPr>
          <w:rFonts w:eastAsia="Times New Roman" w:cs="Times New Roman"/>
          <w:sz w:val="24"/>
          <w:szCs w:val="24"/>
          <w:lang w:val="en-IN"/>
        </w:rPr>
      </w:pPr>
    </w:p>
    <w:p w14:paraId="333F9F9D"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Rates: </w:t>
      </w:r>
      <w:r>
        <w:rPr>
          <w:rFonts w:eastAsia="Times New Roman" w:cs="Times New Roman"/>
          <w:b/>
          <w:bCs/>
          <w:sz w:val="24"/>
          <w:szCs w:val="24"/>
          <w:lang w:val="en-IN"/>
        </w:rPr>
        <w:t xml:space="preserve">(Option-2- </w:t>
      </w:r>
      <w:proofErr w:type="spellStart"/>
      <w:r>
        <w:rPr>
          <w:rFonts w:eastAsia="Times New Roman" w:cs="Times New Roman"/>
          <w:b/>
          <w:bCs/>
          <w:sz w:val="24"/>
          <w:szCs w:val="24"/>
          <w:lang w:val="en-IN"/>
        </w:rPr>
        <w:t>ToD</w:t>
      </w:r>
      <w:proofErr w:type="spellEnd"/>
      <w:r>
        <w:rPr>
          <w:rFonts w:eastAsia="Times New Roman" w:cs="Times New Roman"/>
          <w:b/>
          <w:bCs/>
          <w:sz w:val="24"/>
          <w:szCs w:val="24"/>
          <w:lang w:val="en-IN"/>
        </w:rPr>
        <w:t xml:space="preserve"> Tariff based)</w:t>
      </w:r>
    </w:p>
    <w:tbl>
      <w:tblPr>
        <w:tblW w:w="6946"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E2F3" w:themeFill="accent5" w:themeFillTint="33"/>
        <w:tblLayout w:type="fixed"/>
        <w:tblCellMar>
          <w:left w:w="0" w:type="dxa"/>
          <w:right w:w="0" w:type="dxa"/>
        </w:tblCellMar>
        <w:tblLook w:val="0000" w:firstRow="0" w:lastRow="0" w:firstColumn="0" w:lastColumn="0" w:noHBand="0" w:noVBand="0"/>
      </w:tblPr>
      <w:tblGrid>
        <w:gridCol w:w="567"/>
        <w:gridCol w:w="1276"/>
        <w:gridCol w:w="2551"/>
        <w:gridCol w:w="2552"/>
      </w:tblGrid>
      <w:tr w:rsidR="00423EFA" w:rsidRPr="00C10D48" w14:paraId="20B2DB40" w14:textId="77777777" w:rsidTr="00DB5B7F">
        <w:trPr>
          <w:trHeight w:val="20"/>
        </w:trPr>
        <w:tc>
          <w:tcPr>
            <w:tcW w:w="1843" w:type="dxa"/>
            <w:gridSpan w:val="2"/>
          </w:tcPr>
          <w:p w14:paraId="2ADB217A"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a) Fixed charge  </w:t>
            </w:r>
          </w:p>
        </w:tc>
        <w:tc>
          <w:tcPr>
            <w:tcW w:w="5103" w:type="dxa"/>
            <w:gridSpan w:val="2"/>
          </w:tcPr>
          <w:p w14:paraId="33A01E30" w14:textId="77777777" w:rsidR="00423EFA" w:rsidRPr="00C10D48" w:rsidRDefault="00423EFA" w:rsidP="00DB5B7F">
            <w:pPr>
              <w:adjustRightInd w:val="0"/>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90</w:t>
            </w:r>
            <w:r w:rsidRPr="00C10D48">
              <w:rPr>
                <w:rFonts w:ascii="Calibri Light" w:eastAsia="Times New Roman" w:hAnsi="Calibri Light" w:cs="Calibri Light"/>
                <w:lang w:val="en-IN"/>
              </w:rPr>
              <w:t xml:space="preserve">.00 per month per </w:t>
            </w:r>
            <w:r>
              <w:rPr>
                <w:rFonts w:ascii="Calibri Light" w:eastAsia="Times New Roman" w:hAnsi="Calibri Light" w:cs="Calibri Light"/>
                <w:lang w:val="en-IN"/>
              </w:rPr>
              <w:t>kVA of Billing Demand.</w:t>
            </w:r>
          </w:p>
        </w:tc>
      </w:tr>
      <w:tr w:rsidR="00423EFA" w:rsidRPr="00C10D48" w14:paraId="6090CCC3" w14:textId="77777777" w:rsidTr="00DB5B7F">
        <w:trPr>
          <w:trHeight w:val="20"/>
        </w:trPr>
        <w:tc>
          <w:tcPr>
            <w:tcW w:w="6946" w:type="dxa"/>
            <w:gridSpan w:val="4"/>
            <w:shd w:val="clear" w:color="auto" w:fill="D0CECE" w:themeFill="background2" w:themeFillShade="E6"/>
          </w:tcPr>
          <w:p w14:paraId="0891E87E" w14:textId="77777777" w:rsidR="00423EFA" w:rsidRPr="00C10D48" w:rsidRDefault="00423EFA" w:rsidP="00DB5B7F">
            <w:pPr>
              <w:adjustRightInd w:val="0"/>
              <w:jc w:val="both"/>
              <w:rPr>
                <w:rFonts w:ascii="Calibri Light" w:eastAsia="Times New Roman" w:hAnsi="Calibri Light" w:cs="Calibri Light"/>
                <w:b/>
                <w:lang w:val="en-IN"/>
              </w:rPr>
            </w:pPr>
            <w:r w:rsidRPr="00C10D48">
              <w:rPr>
                <w:rFonts w:ascii="Calibri Light" w:eastAsia="Times New Roman" w:hAnsi="Calibri Light" w:cs="Calibri Light"/>
                <w:b/>
                <w:lang w:val="en-IN"/>
              </w:rPr>
              <w:t xml:space="preserve"> b) Energy charge (per month)</w:t>
            </w:r>
          </w:p>
        </w:tc>
      </w:tr>
      <w:tr w:rsidR="00423EFA" w:rsidRPr="00C10D48" w14:paraId="55649AC5" w14:textId="77777777" w:rsidTr="00DB5B7F">
        <w:trPr>
          <w:trHeight w:val="20"/>
        </w:trPr>
        <w:tc>
          <w:tcPr>
            <w:tcW w:w="567" w:type="dxa"/>
          </w:tcPr>
          <w:p w14:paraId="2E0C4E60"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827" w:type="dxa"/>
            <w:gridSpan w:val="2"/>
          </w:tcPr>
          <w:p w14:paraId="2927842E"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06.00Hrs to 17.00Hrs (Normal)</w:t>
            </w:r>
          </w:p>
        </w:tc>
        <w:tc>
          <w:tcPr>
            <w:tcW w:w="2552" w:type="dxa"/>
          </w:tcPr>
          <w:p w14:paraId="6C06A13D"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7.70</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228ABE6F" w14:textId="77777777" w:rsidTr="00DB5B7F">
        <w:trPr>
          <w:trHeight w:val="20"/>
        </w:trPr>
        <w:tc>
          <w:tcPr>
            <w:tcW w:w="567" w:type="dxa"/>
          </w:tcPr>
          <w:p w14:paraId="0F9249EA"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t>ii)</w:t>
            </w:r>
          </w:p>
        </w:tc>
        <w:tc>
          <w:tcPr>
            <w:tcW w:w="3827" w:type="dxa"/>
            <w:gridSpan w:val="2"/>
          </w:tcPr>
          <w:p w14:paraId="7A2A6162"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17.00Hrs to 22.00Hrs (Peak)</w:t>
            </w:r>
          </w:p>
        </w:tc>
        <w:tc>
          <w:tcPr>
            <w:tcW w:w="2552" w:type="dxa"/>
          </w:tcPr>
          <w:p w14:paraId="46E6E277"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9.70 p</w:t>
            </w:r>
            <w:r w:rsidRPr="00C10D48">
              <w:rPr>
                <w:rFonts w:ascii="Calibri Light" w:eastAsia="Times New Roman" w:hAnsi="Calibri Light" w:cs="Calibri Light"/>
                <w:lang w:val="en-IN"/>
              </w:rPr>
              <w:t xml:space="preserve">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r w:rsidR="00423EFA" w:rsidRPr="00C10D48" w14:paraId="58913DFF" w14:textId="77777777" w:rsidTr="00DB5B7F">
        <w:trPr>
          <w:trHeight w:val="20"/>
        </w:trPr>
        <w:tc>
          <w:tcPr>
            <w:tcW w:w="567" w:type="dxa"/>
          </w:tcPr>
          <w:p w14:paraId="3FB85B93" w14:textId="77777777" w:rsidR="00423EFA" w:rsidRPr="00C10D48" w:rsidRDefault="00423EFA" w:rsidP="00DB5B7F">
            <w:pPr>
              <w:adjustRightInd w:val="0"/>
              <w:jc w:val="center"/>
              <w:rPr>
                <w:rFonts w:ascii="Calibri Light" w:eastAsia="Times New Roman" w:hAnsi="Calibri Light" w:cs="Calibri Light"/>
                <w:lang w:val="en-IN"/>
              </w:rPr>
            </w:pPr>
            <w:r>
              <w:rPr>
                <w:rFonts w:ascii="Calibri Light" w:eastAsia="Times New Roman" w:hAnsi="Calibri Light" w:cs="Calibri Light"/>
                <w:lang w:val="en-IN"/>
              </w:rPr>
              <w:t>iii)</w:t>
            </w:r>
          </w:p>
        </w:tc>
        <w:tc>
          <w:tcPr>
            <w:tcW w:w="3827" w:type="dxa"/>
            <w:gridSpan w:val="2"/>
          </w:tcPr>
          <w:p w14:paraId="1E9DF989" w14:textId="77777777" w:rsidR="00423EFA" w:rsidRPr="00C10D48" w:rsidRDefault="00423EFA" w:rsidP="00DB5B7F">
            <w:pPr>
              <w:adjustRightInd w:val="0"/>
              <w:rPr>
                <w:rFonts w:ascii="Calibri Light" w:eastAsia="Times New Roman" w:hAnsi="Calibri Light" w:cs="Calibri Light"/>
                <w:lang w:val="en-IN"/>
              </w:rPr>
            </w:pPr>
            <w:r>
              <w:rPr>
                <w:rFonts w:ascii="Calibri Light" w:eastAsia="Times New Roman" w:hAnsi="Calibri Light" w:cs="Calibri Light"/>
                <w:lang w:val="en-IN"/>
              </w:rPr>
              <w:t>22.00Hrs to 06.00Hrs (Night/Off-peak)</w:t>
            </w:r>
          </w:p>
        </w:tc>
        <w:tc>
          <w:tcPr>
            <w:tcW w:w="2552" w:type="dxa"/>
          </w:tcPr>
          <w:p w14:paraId="2D7ABC29"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6.15</w:t>
            </w:r>
            <w:r w:rsidRPr="00C10D48">
              <w:rPr>
                <w:rFonts w:ascii="Calibri Light" w:eastAsia="Times New Roman" w:hAnsi="Calibri Light" w:cs="Calibri Light"/>
                <w:lang w:val="en-IN"/>
              </w:rPr>
              <w:t xml:space="preserve"> per </w:t>
            </w:r>
            <w:proofErr w:type="spellStart"/>
            <w:r w:rsidRPr="00C10D48">
              <w:rPr>
                <w:rFonts w:ascii="Calibri Light" w:eastAsia="Times New Roman" w:hAnsi="Calibri Light" w:cs="Calibri Light"/>
                <w:lang w:val="en-IN"/>
              </w:rPr>
              <w:t>k</w:t>
            </w:r>
            <w:r>
              <w:rPr>
                <w:rFonts w:ascii="Calibri Light" w:eastAsia="Times New Roman" w:hAnsi="Calibri Light" w:cs="Calibri Light"/>
                <w:lang w:val="en-IN"/>
              </w:rPr>
              <w:t>VAh</w:t>
            </w:r>
            <w:proofErr w:type="spellEnd"/>
          </w:p>
        </w:tc>
      </w:tr>
    </w:tbl>
    <w:p w14:paraId="570435F4" w14:textId="77777777" w:rsidR="00423EFA" w:rsidRPr="00E3269D" w:rsidRDefault="00423EFA" w:rsidP="00423EFA">
      <w:pPr>
        <w:adjustRightInd w:val="0"/>
        <w:ind w:left="720"/>
        <w:jc w:val="both"/>
        <w:rPr>
          <w:rFonts w:eastAsia="Times New Roman" w:cs="Times New Roman"/>
          <w:sz w:val="10"/>
          <w:szCs w:val="24"/>
          <w:lang w:val="en-IN"/>
        </w:rPr>
      </w:pPr>
    </w:p>
    <w:p w14:paraId="5796B512" w14:textId="77777777" w:rsidR="00423EFA" w:rsidRDefault="00423EFA" w:rsidP="00423EFA">
      <w:pPr>
        <w:adjustRightInd w:val="0"/>
        <w:ind w:left="1418" w:right="545" w:hanging="698"/>
        <w:jc w:val="both"/>
        <w:rPr>
          <w:rFonts w:eastAsia="Times New Roman" w:cs="Times New Roman"/>
          <w:b/>
          <w:bCs/>
          <w:sz w:val="24"/>
          <w:szCs w:val="24"/>
          <w:lang w:val="en-IN"/>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r>
        <w:rPr>
          <w:i/>
        </w:rPr>
        <w:t>.</w:t>
      </w:r>
    </w:p>
    <w:p w14:paraId="4BAD4ECD" w14:textId="77777777" w:rsidR="00423EFA" w:rsidRDefault="00423EFA" w:rsidP="00423EFA">
      <w:pPr>
        <w:adjustRightInd w:val="0"/>
        <w:ind w:left="720"/>
        <w:jc w:val="both"/>
        <w:rPr>
          <w:rFonts w:eastAsia="Times New Roman" w:cs="Times New Roman"/>
          <w:sz w:val="24"/>
          <w:szCs w:val="24"/>
          <w:lang w:val="en-IN"/>
        </w:rPr>
      </w:pPr>
    </w:p>
    <w:p w14:paraId="52B4F174" w14:textId="77777777" w:rsidR="00423EFA" w:rsidRPr="000F3424" w:rsidRDefault="00423EFA" w:rsidP="00423EFA">
      <w:pPr>
        <w:widowControl/>
        <w:autoSpaceDE/>
        <w:autoSpaceDN/>
        <w:spacing w:line="360" w:lineRule="auto"/>
        <w:jc w:val="both"/>
        <w:rPr>
          <w:rFonts w:eastAsia="Times New Roman"/>
          <w:b/>
          <w:sz w:val="24"/>
          <w:szCs w:val="24"/>
          <w:u w:val="single"/>
          <w:lang w:val="en-IN"/>
        </w:rPr>
      </w:pPr>
      <w:r w:rsidRPr="000F3424">
        <w:rPr>
          <w:b/>
          <w:bCs/>
          <w:sz w:val="24"/>
          <w:szCs w:val="24"/>
        </w:rPr>
        <w:t>3.8</w:t>
      </w:r>
      <w:r w:rsidRPr="000F3424">
        <w:rPr>
          <w:b/>
          <w:bCs/>
          <w:sz w:val="24"/>
          <w:szCs w:val="24"/>
        </w:rPr>
        <w:tab/>
        <w:t xml:space="preserve">HT </w:t>
      </w:r>
      <w:r w:rsidRPr="000F3424">
        <w:rPr>
          <w:b/>
          <w:bCs/>
          <w:spacing w:val="-1"/>
          <w:sz w:val="24"/>
          <w:szCs w:val="24"/>
        </w:rPr>
        <w:t>C</w:t>
      </w:r>
      <w:r w:rsidRPr="000F3424">
        <w:rPr>
          <w:b/>
          <w:bCs/>
          <w:spacing w:val="1"/>
          <w:sz w:val="24"/>
          <w:szCs w:val="24"/>
        </w:rPr>
        <w:t>at</w:t>
      </w:r>
      <w:r w:rsidRPr="000F3424">
        <w:rPr>
          <w:b/>
          <w:bCs/>
          <w:sz w:val="24"/>
          <w:szCs w:val="24"/>
        </w:rPr>
        <w:t>egory -</w:t>
      </w:r>
      <w:r w:rsidRPr="000F3424">
        <w:rPr>
          <w:b/>
          <w:bCs/>
          <w:spacing w:val="1"/>
          <w:sz w:val="24"/>
          <w:szCs w:val="24"/>
        </w:rPr>
        <w:t xml:space="preserve"> </w:t>
      </w:r>
      <w:r w:rsidRPr="000F3424">
        <w:rPr>
          <w:b/>
          <w:bCs/>
          <w:spacing w:val="-1"/>
          <w:sz w:val="24"/>
          <w:szCs w:val="24"/>
        </w:rPr>
        <w:t>8</w:t>
      </w:r>
      <w:r w:rsidRPr="000F3424">
        <w:rPr>
          <w:b/>
          <w:bCs/>
          <w:sz w:val="24"/>
          <w:szCs w:val="24"/>
        </w:rPr>
        <w:t>:   E</w:t>
      </w:r>
      <w:r w:rsidRPr="000F3424">
        <w:rPr>
          <w:b/>
          <w:bCs/>
          <w:spacing w:val="1"/>
          <w:sz w:val="24"/>
          <w:szCs w:val="24"/>
        </w:rPr>
        <w:t>l</w:t>
      </w:r>
      <w:r w:rsidRPr="000F3424">
        <w:rPr>
          <w:b/>
          <w:bCs/>
          <w:sz w:val="24"/>
          <w:szCs w:val="24"/>
        </w:rPr>
        <w:t>ec</w:t>
      </w:r>
      <w:r w:rsidRPr="000F3424">
        <w:rPr>
          <w:b/>
          <w:bCs/>
          <w:spacing w:val="1"/>
          <w:sz w:val="24"/>
          <w:szCs w:val="24"/>
        </w:rPr>
        <w:t>t</w:t>
      </w:r>
      <w:r w:rsidRPr="000F3424">
        <w:rPr>
          <w:b/>
          <w:bCs/>
          <w:sz w:val="24"/>
          <w:szCs w:val="24"/>
        </w:rPr>
        <w:t>r</w:t>
      </w:r>
      <w:r w:rsidRPr="000F3424">
        <w:rPr>
          <w:b/>
          <w:bCs/>
          <w:spacing w:val="-1"/>
          <w:sz w:val="24"/>
          <w:szCs w:val="24"/>
        </w:rPr>
        <w:t>i</w:t>
      </w:r>
      <w:r w:rsidRPr="000F3424">
        <w:rPr>
          <w:b/>
          <w:bCs/>
          <w:sz w:val="24"/>
          <w:szCs w:val="24"/>
        </w:rPr>
        <w:t xml:space="preserve">c </w:t>
      </w:r>
      <w:r w:rsidRPr="000F3424">
        <w:rPr>
          <w:b/>
          <w:bCs/>
          <w:spacing w:val="-1"/>
          <w:sz w:val="24"/>
          <w:szCs w:val="24"/>
        </w:rPr>
        <w:t>V</w:t>
      </w:r>
      <w:r w:rsidRPr="000F3424">
        <w:rPr>
          <w:b/>
          <w:bCs/>
          <w:sz w:val="24"/>
          <w:szCs w:val="24"/>
        </w:rPr>
        <w:t>ehicle</w:t>
      </w:r>
      <w:r w:rsidRPr="000F3424">
        <w:rPr>
          <w:b/>
          <w:bCs/>
          <w:spacing w:val="1"/>
          <w:sz w:val="24"/>
          <w:szCs w:val="24"/>
        </w:rPr>
        <w:t xml:space="preserve"> </w:t>
      </w:r>
      <w:r w:rsidRPr="000F3424">
        <w:rPr>
          <w:b/>
          <w:bCs/>
          <w:spacing w:val="-1"/>
          <w:sz w:val="24"/>
          <w:szCs w:val="24"/>
        </w:rPr>
        <w:t>C</w:t>
      </w:r>
      <w:r w:rsidRPr="000F3424">
        <w:rPr>
          <w:b/>
          <w:bCs/>
          <w:spacing w:val="1"/>
          <w:sz w:val="24"/>
          <w:szCs w:val="24"/>
        </w:rPr>
        <w:t>ha</w:t>
      </w:r>
      <w:r w:rsidRPr="000F3424">
        <w:rPr>
          <w:b/>
          <w:bCs/>
          <w:sz w:val="24"/>
          <w:szCs w:val="24"/>
        </w:rPr>
        <w:t>rg</w:t>
      </w:r>
      <w:r w:rsidRPr="000F3424">
        <w:rPr>
          <w:b/>
          <w:bCs/>
          <w:spacing w:val="-1"/>
          <w:sz w:val="24"/>
          <w:szCs w:val="24"/>
        </w:rPr>
        <w:t>in</w:t>
      </w:r>
      <w:r w:rsidRPr="000F3424">
        <w:rPr>
          <w:b/>
          <w:bCs/>
          <w:sz w:val="24"/>
          <w:szCs w:val="24"/>
        </w:rPr>
        <w:t xml:space="preserve">g </w:t>
      </w:r>
      <w:r w:rsidRPr="000F3424">
        <w:rPr>
          <w:b/>
          <w:bCs/>
          <w:spacing w:val="-1"/>
          <w:sz w:val="24"/>
          <w:szCs w:val="24"/>
        </w:rPr>
        <w:t>S</w:t>
      </w:r>
      <w:r w:rsidRPr="000F3424">
        <w:rPr>
          <w:b/>
          <w:bCs/>
          <w:spacing w:val="1"/>
          <w:sz w:val="24"/>
          <w:szCs w:val="24"/>
        </w:rPr>
        <w:t>tat</w:t>
      </w:r>
      <w:r w:rsidRPr="000F3424">
        <w:rPr>
          <w:b/>
          <w:bCs/>
          <w:spacing w:val="-1"/>
          <w:sz w:val="24"/>
          <w:szCs w:val="24"/>
        </w:rPr>
        <w:t>i</w:t>
      </w:r>
      <w:r w:rsidRPr="000F3424">
        <w:rPr>
          <w:b/>
          <w:bCs/>
          <w:sz w:val="24"/>
          <w:szCs w:val="24"/>
        </w:rPr>
        <w:t>on</w:t>
      </w:r>
    </w:p>
    <w:p w14:paraId="029FC6F6" w14:textId="77777777" w:rsidR="00423EFA" w:rsidRDefault="00423EFA" w:rsidP="00423EFA">
      <w:pPr>
        <w:adjustRightInd w:val="0"/>
        <w:spacing w:line="360" w:lineRule="auto"/>
        <w:ind w:left="851"/>
        <w:jc w:val="both"/>
        <w:rPr>
          <w:spacing w:val="-1"/>
          <w:sz w:val="24"/>
          <w:szCs w:val="24"/>
        </w:rPr>
      </w:pPr>
      <w:r w:rsidRPr="000F3424">
        <w:rPr>
          <w:b/>
          <w:bCs/>
          <w:i/>
          <w:iCs/>
          <w:spacing w:val="-1"/>
          <w:sz w:val="24"/>
          <w:szCs w:val="24"/>
        </w:rPr>
        <w:t>A</w:t>
      </w:r>
      <w:r w:rsidRPr="000F3424">
        <w:rPr>
          <w:b/>
          <w:bCs/>
          <w:i/>
          <w:iCs/>
          <w:sz w:val="24"/>
          <w:szCs w:val="24"/>
        </w:rPr>
        <w:t>pplicabili</w:t>
      </w:r>
      <w:r w:rsidRPr="000F3424">
        <w:rPr>
          <w:b/>
          <w:bCs/>
          <w:i/>
          <w:iCs/>
          <w:spacing w:val="-1"/>
          <w:sz w:val="24"/>
          <w:szCs w:val="24"/>
        </w:rPr>
        <w:t>t</w:t>
      </w:r>
      <w:r w:rsidRPr="000F3424">
        <w:rPr>
          <w:b/>
          <w:bCs/>
          <w:i/>
          <w:iCs/>
          <w:sz w:val="24"/>
          <w:szCs w:val="24"/>
        </w:rPr>
        <w:t xml:space="preserve">y: </w:t>
      </w:r>
      <w:r w:rsidRPr="000F3424">
        <w:rPr>
          <w:sz w:val="24"/>
          <w:szCs w:val="24"/>
        </w:rPr>
        <w:t>T</w:t>
      </w:r>
      <w:r w:rsidRPr="000F3424">
        <w:rPr>
          <w:spacing w:val="-1"/>
          <w:sz w:val="24"/>
          <w:szCs w:val="24"/>
        </w:rPr>
        <w:t>h</w:t>
      </w:r>
      <w:r w:rsidRPr="000F3424">
        <w:rPr>
          <w:sz w:val="24"/>
          <w:szCs w:val="24"/>
        </w:rPr>
        <w:t>is</w:t>
      </w:r>
      <w:r w:rsidRPr="000F3424">
        <w:rPr>
          <w:spacing w:val="-11"/>
          <w:sz w:val="24"/>
          <w:szCs w:val="24"/>
        </w:rPr>
        <w:t xml:space="preserve"> </w:t>
      </w:r>
      <w:r w:rsidRPr="000F3424">
        <w:rPr>
          <w:sz w:val="24"/>
          <w:szCs w:val="24"/>
        </w:rPr>
        <w:t>t</w:t>
      </w:r>
      <w:r w:rsidRPr="000F3424">
        <w:rPr>
          <w:spacing w:val="1"/>
          <w:sz w:val="24"/>
          <w:szCs w:val="24"/>
        </w:rPr>
        <w:t>a</w:t>
      </w:r>
      <w:r w:rsidRPr="000F3424">
        <w:rPr>
          <w:spacing w:val="-1"/>
          <w:sz w:val="24"/>
          <w:szCs w:val="24"/>
        </w:rPr>
        <w:t>r</w:t>
      </w:r>
      <w:r w:rsidRPr="000F3424">
        <w:rPr>
          <w:sz w:val="24"/>
          <w:szCs w:val="24"/>
        </w:rPr>
        <w:t>i</w:t>
      </w:r>
      <w:r w:rsidRPr="000F3424">
        <w:rPr>
          <w:spacing w:val="2"/>
          <w:sz w:val="24"/>
          <w:szCs w:val="24"/>
        </w:rPr>
        <w:t>f</w:t>
      </w:r>
      <w:r w:rsidRPr="000F3424">
        <w:rPr>
          <w:sz w:val="24"/>
          <w:szCs w:val="24"/>
        </w:rPr>
        <w:t>f</w:t>
      </w:r>
      <w:r w:rsidRPr="000F3424">
        <w:rPr>
          <w:spacing w:val="-13"/>
          <w:sz w:val="24"/>
          <w:szCs w:val="24"/>
        </w:rPr>
        <w:t xml:space="preserve"> </w:t>
      </w:r>
      <w:r w:rsidRPr="000F3424">
        <w:rPr>
          <w:sz w:val="24"/>
          <w:szCs w:val="24"/>
        </w:rPr>
        <w:t>is</w:t>
      </w:r>
      <w:r w:rsidRPr="000F3424">
        <w:rPr>
          <w:spacing w:val="-11"/>
          <w:sz w:val="24"/>
          <w:szCs w:val="24"/>
        </w:rPr>
        <w:t xml:space="preserve"> </w:t>
      </w:r>
      <w:r w:rsidRPr="000F3424">
        <w:rPr>
          <w:sz w:val="24"/>
          <w:szCs w:val="24"/>
        </w:rPr>
        <w:t>a</w:t>
      </w:r>
      <w:r w:rsidRPr="000F3424">
        <w:rPr>
          <w:spacing w:val="1"/>
          <w:sz w:val="24"/>
          <w:szCs w:val="24"/>
        </w:rPr>
        <w:t>pp</w:t>
      </w:r>
      <w:r w:rsidRPr="000F3424">
        <w:rPr>
          <w:sz w:val="24"/>
          <w:szCs w:val="24"/>
        </w:rPr>
        <w:t>lica</w:t>
      </w:r>
      <w:r w:rsidRPr="000F3424">
        <w:rPr>
          <w:spacing w:val="1"/>
          <w:sz w:val="24"/>
          <w:szCs w:val="24"/>
        </w:rPr>
        <w:t>b</w:t>
      </w:r>
      <w:r w:rsidRPr="000F3424">
        <w:rPr>
          <w:sz w:val="24"/>
          <w:szCs w:val="24"/>
        </w:rPr>
        <w:t>le</w:t>
      </w:r>
      <w:r w:rsidRPr="000F3424">
        <w:rPr>
          <w:spacing w:val="-12"/>
          <w:sz w:val="24"/>
          <w:szCs w:val="24"/>
        </w:rPr>
        <w:t xml:space="preserve"> </w:t>
      </w:r>
      <w:r>
        <w:rPr>
          <w:spacing w:val="-12"/>
          <w:sz w:val="24"/>
          <w:szCs w:val="24"/>
        </w:rPr>
        <w:t xml:space="preserve">for the </w:t>
      </w:r>
      <w:r w:rsidRPr="000F3424">
        <w:rPr>
          <w:spacing w:val="-12"/>
          <w:sz w:val="24"/>
          <w:szCs w:val="24"/>
        </w:rPr>
        <w:t>similar</w:t>
      </w:r>
      <w:r w:rsidRPr="000F3424">
        <w:rPr>
          <w:spacing w:val="-15"/>
          <w:sz w:val="24"/>
          <w:szCs w:val="24"/>
        </w:rPr>
        <w:t xml:space="preserve"> </w:t>
      </w:r>
      <w:r w:rsidRPr="000F3424">
        <w:rPr>
          <w:spacing w:val="1"/>
          <w:sz w:val="24"/>
          <w:szCs w:val="24"/>
        </w:rPr>
        <w:t>p</w:t>
      </w:r>
      <w:r w:rsidRPr="000F3424">
        <w:rPr>
          <w:sz w:val="24"/>
          <w:szCs w:val="24"/>
        </w:rPr>
        <w:t>u</w:t>
      </w:r>
      <w:r w:rsidRPr="000F3424">
        <w:rPr>
          <w:spacing w:val="-1"/>
          <w:sz w:val="24"/>
          <w:szCs w:val="24"/>
        </w:rPr>
        <w:t>r</w:t>
      </w:r>
      <w:r w:rsidRPr="000F3424">
        <w:rPr>
          <w:spacing w:val="1"/>
          <w:sz w:val="24"/>
          <w:szCs w:val="24"/>
        </w:rPr>
        <w:t>p</w:t>
      </w:r>
      <w:r w:rsidRPr="000F3424">
        <w:rPr>
          <w:sz w:val="24"/>
          <w:szCs w:val="24"/>
        </w:rPr>
        <w:t>oses</w:t>
      </w:r>
      <w:r>
        <w:rPr>
          <w:sz w:val="24"/>
          <w:szCs w:val="24"/>
        </w:rPr>
        <w:t xml:space="preserve"> as already </w:t>
      </w:r>
      <w:r w:rsidRPr="000F3424">
        <w:rPr>
          <w:spacing w:val="-12"/>
          <w:sz w:val="24"/>
          <w:szCs w:val="24"/>
        </w:rPr>
        <w:t>defined</w:t>
      </w:r>
      <w:r w:rsidRPr="000F3424">
        <w:rPr>
          <w:spacing w:val="-11"/>
          <w:sz w:val="24"/>
          <w:szCs w:val="24"/>
        </w:rPr>
        <w:t xml:space="preserve"> </w:t>
      </w:r>
      <w:r w:rsidRPr="000F3424">
        <w:rPr>
          <w:sz w:val="24"/>
          <w:szCs w:val="24"/>
        </w:rPr>
        <w:t>in</w:t>
      </w:r>
      <w:r w:rsidRPr="000F3424">
        <w:rPr>
          <w:spacing w:val="-11"/>
          <w:sz w:val="24"/>
          <w:szCs w:val="24"/>
        </w:rPr>
        <w:t xml:space="preserve"> </w:t>
      </w:r>
      <w:r w:rsidRPr="000F3424">
        <w:rPr>
          <w:spacing w:val="1"/>
          <w:sz w:val="24"/>
          <w:szCs w:val="24"/>
        </w:rPr>
        <w:t>L</w:t>
      </w:r>
      <w:r w:rsidRPr="000F3424">
        <w:rPr>
          <w:sz w:val="24"/>
          <w:szCs w:val="24"/>
        </w:rPr>
        <w:t>T</w:t>
      </w:r>
      <w:r w:rsidRPr="000F3424">
        <w:rPr>
          <w:spacing w:val="-15"/>
          <w:sz w:val="24"/>
          <w:szCs w:val="24"/>
        </w:rPr>
        <w:t xml:space="preserve"> </w:t>
      </w:r>
      <w:r w:rsidRPr="000F3424">
        <w:rPr>
          <w:spacing w:val="-1"/>
          <w:sz w:val="24"/>
          <w:szCs w:val="24"/>
        </w:rPr>
        <w:t>C</w:t>
      </w:r>
      <w:r w:rsidRPr="000F3424">
        <w:rPr>
          <w:sz w:val="24"/>
          <w:szCs w:val="24"/>
        </w:rPr>
        <w:t>a</w:t>
      </w:r>
      <w:r w:rsidRPr="000F3424">
        <w:rPr>
          <w:spacing w:val="1"/>
          <w:sz w:val="24"/>
          <w:szCs w:val="24"/>
        </w:rPr>
        <w:t>t</w:t>
      </w:r>
      <w:r w:rsidRPr="000F3424">
        <w:rPr>
          <w:sz w:val="24"/>
          <w:szCs w:val="24"/>
        </w:rPr>
        <w:t>eg</w:t>
      </w:r>
      <w:r w:rsidRPr="000F3424">
        <w:rPr>
          <w:spacing w:val="-1"/>
          <w:sz w:val="24"/>
          <w:szCs w:val="24"/>
        </w:rPr>
        <w:t>or</w:t>
      </w:r>
      <w:r w:rsidRPr="000F3424">
        <w:rPr>
          <w:sz w:val="24"/>
          <w:szCs w:val="24"/>
        </w:rPr>
        <w:t>y-9</w:t>
      </w:r>
      <w:r w:rsidRPr="000F3424">
        <w:rPr>
          <w:spacing w:val="-1"/>
          <w:sz w:val="24"/>
          <w:szCs w:val="24"/>
        </w:rPr>
        <w:t xml:space="preserve"> </w:t>
      </w:r>
      <w:r>
        <w:rPr>
          <w:spacing w:val="-1"/>
          <w:sz w:val="24"/>
          <w:szCs w:val="24"/>
        </w:rPr>
        <w:t xml:space="preserve">above and rates are as follows. </w:t>
      </w:r>
    </w:p>
    <w:p w14:paraId="46A07A59" w14:textId="77777777" w:rsidR="00423EFA" w:rsidRPr="00B12577" w:rsidRDefault="00423EFA" w:rsidP="00423EFA">
      <w:pPr>
        <w:adjustRightInd w:val="0"/>
        <w:ind w:left="851"/>
        <w:jc w:val="both"/>
        <w:rPr>
          <w:rFonts w:eastAsia="Times New Roman" w:cs="Times New Roman"/>
          <w:b/>
          <w:szCs w:val="16"/>
          <w:lang w:val="en-IN"/>
        </w:rPr>
      </w:pPr>
      <w:r w:rsidRPr="00B12577">
        <w:rPr>
          <w:rFonts w:eastAsia="Times New Roman" w:cs="Times New Roman"/>
          <w:b/>
          <w:szCs w:val="16"/>
          <w:lang w:val="en-IN"/>
        </w:rPr>
        <w:t>Tariff Rate applicable</w:t>
      </w:r>
    </w:p>
    <w:p w14:paraId="15827DE8" w14:textId="77777777" w:rsidR="00423EFA" w:rsidRPr="00B12577" w:rsidRDefault="00423EFA" w:rsidP="00423EFA">
      <w:pPr>
        <w:spacing w:before="120" w:line="276" w:lineRule="auto"/>
        <w:ind w:left="851" w:right="-23"/>
        <w:jc w:val="both"/>
        <w:rPr>
          <w:rFonts w:eastAsia="Cambria"/>
          <w:sz w:val="24"/>
          <w:szCs w:val="24"/>
        </w:rPr>
      </w:pP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opt</w:t>
      </w:r>
      <w:r w:rsidRPr="00B12577">
        <w:rPr>
          <w:rFonts w:eastAsia="Cambria"/>
          <w:spacing w:val="1"/>
          <w:sz w:val="24"/>
          <w:szCs w:val="24"/>
        </w:rPr>
        <w:t xml:space="preserve"> </w:t>
      </w:r>
      <w:r w:rsidRPr="00B12577">
        <w:rPr>
          <w:rFonts w:eastAsia="Cambria"/>
          <w:sz w:val="24"/>
          <w:szCs w:val="24"/>
        </w:rPr>
        <w:t>for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the</w:t>
      </w:r>
      <w:r w:rsidRPr="00B12577">
        <w:rPr>
          <w:rFonts w:eastAsia="Cambria"/>
          <w:spacing w:val="1"/>
          <w:sz w:val="24"/>
          <w:szCs w:val="24"/>
        </w:rPr>
        <w:t xml:space="preserve"> </w:t>
      </w:r>
      <w:r w:rsidRPr="00B12577">
        <w:rPr>
          <w:rFonts w:eastAsia="Cambria"/>
          <w:sz w:val="24"/>
          <w:szCs w:val="24"/>
        </w:rPr>
        <w:t>following</w:t>
      </w:r>
      <w:r w:rsidRPr="00B12577">
        <w:rPr>
          <w:rFonts w:eastAsia="Cambria"/>
          <w:spacing w:val="1"/>
          <w:sz w:val="24"/>
          <w:szCs w:val="24"/>
        </w:rPr>
        <w:t xml:space="preserve"> </w:t>
      </w:r>
      <w:r w:rsidRPr="00B12577">
        <w:rPr>
          <w:rFonts w:eastAsia="Cambria"/>
          <w:sz w:val="24"/>
          <w:szCs w:val="24"/>
        </w:rPr>
        <w:t>options</w:t>
      </w:r>
      <w:r w:rsidRPr="00B12577">
        <w:rPr>
          <w:rFonts w:eastAsia="Cambria"/>
          <w:spacing w:val="1"/>
          <w:sz w:val="24"/>
          <w:szCs w:val="24"/>
        </w:rPr>
        <w:t xml:space="preserve"> </w:t>
      </w:r>
      <w:r w:rsidRPr="00B12577">
        <w:rPr>
          <w:rFonts w:eastAsia="Cambria"/>
          <w:sz w:val="24"/>
          <w:szCs w:val="24"/>
        </w:rPr>
        <w:t>depending</w:t>
      </w:r>
      <w:r w:rsidRPr="00B12577">
        <w:rPr>
          <w:rFonts w:eastAsia="Cambria"/>
          <w:spacing w:val="1"/>
          <w:sz w:val="24"/>
          <w:szCs w:val="24"/>
        </w:rPr>
        <w:t xml:space="preserve"> </w:t>
      </w:r>
      <w:r w:rsidRPr="00B12577">
        <w:rPr>
          <w:rFonts w:eastAsia="Cambria"/>
          <w:sz w:val="24"/>
          <w:szCs w:val="24"/>
        </w:rPr>
        <w:t>on</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requirements by prior intimation to concerned billing unit of P&amp;ED MIZORAM.</w:t>
      </w:r>
      <w:r w:rsidRPr="00B12577">
        <w:rPr>
          <w:rFonts w:eastAsia="Cambria"/>
          <w:spacing w:val="1"/>
          <w:sz w:val="24"/>
          <w:szCs w:val="24"/>
        </w:rPr>
        <w:t xml:space="preserve"> </w:t>
      </w:r>
      <w:r w:rsidRPr="00B12577">
        <w:rPr>
          <w:rFonts w:eastAsia="Cambria"/>
          <w:sz w:val="24"/>
          <w:szCs w:val="24"/>
        </w:rPr>
        <w:t>A</w:t>
      </w:r>
      <w:r w:rsidRPr="00B12577">
        <w:rPr>
          <w:rFonts w:eastAsia="Cambria"/>
          <w:spacing w:val="1"/>
          <w:sz w:val="24"/>
          <w:szCs w:val="24"/>
        </w:rPr>
        <w:t xml:space="preserve"> </w:t>
      </w:r>
      <w:r w:rsidRPr="00B12577">
        <w:rPr>
          <w:rFonts w:eastAsia="Cambria"/>
          <w:sz w:val="24"/>
          <w:szCs w:val="24"/>
        </w:rPr>
        <w:t>consumer</w:t>
      </w:r>
      <w:r w:rsidRPr="00B12577">
        <w:rPr>
          <w:rFonts w:eastAsia="Cambria"/>
          <w:spacing w:val="1"/>
          <w:sz w:val="24"/>
          <w:szCs w:val="24"/>
        </w:rPr>
        <w:t xml:space="preserve"> </w:t>
      </w:r>
      <w:r w:rsidRPr="00B12577">
        <w:rPr>
          <w:rFonts w:eastAsia="Cambria"/>
          <w:sz w:val="24"/>
          <w:szCs w:val="24"/>
        </w:rPr>
        <w:t>may</w:t>
      </w:r>
      <w:r w:rsidRPr="00B12577">
        <w:rPr>
          <w:rFonts w:eastAsia="Cambria"/>
          <w:spacing w:val="1"/>
          <w:sz w:val="24"/>
          <w:szCs w:val="24"/>
        </w:rPr>
        <w:t xml:space="preserve"> </w:t>
      </w:r>
      <w:r w:rsidRPr="00B12577">
        <w:rPr>
          <w:rFonts w:eastAsia="Cambria"/>
          <w:sz w:val="24"/>
          <w:szCs w:val="24"/>
        </w:rPr>
        <w:t>change</w:t>
      </w:r>
      <w:r w:rsidRPr="00B12577">
        <w:rPr>
          <w:rFonts w:eastAsia="Cambria"/>
          <w:spacing w:val="1"/>
          <w:sz w:val="24"/>
          <w:szCs w:val="24"/>
        </w:rPr>
        <w:t xml:space="preserve"> </w:t>
      </w:r>
      <w:r w:rsidRPr="00B12577">
        <w:rPr>
          <w:rFonts w:eastAsia="Cambria"/>
          <w:sz w:val="24"/>
          <w:szCs w:val="24"/>
        </w:rPr>
        <w:t>his</w:t>
      </w:r>
      <w:r w:rsidRPr="00B12577">
        <w:rPr>
          <w:rFonts w:eastAsia="Cambria"/>
          <w:spacing w:val="1"/>
          <w:sz w:val="24"/>
          <w:szCs w:val="24"/>
        </w:rPr>
        <w:t xml:space="preserve"> </w:t>
      </w:r>
      <w:r w:rsidRPr="00B12577">
        <w:rPr>
          <w:rFonts w:eastAsia="Cambria"/>
          <w:sz w:val="24"/>
          <w:szCs w:val="24"/>
        </w:rPr>
        <w:t>option</w:t>
      </w:r>
      <w:r w:rsidRPr="00B12577">
        <w:rPr>
          <w:rFonts w:eastAsia="Cambria"/>
          <w:spacing w:val="1"/>
          <w:sz w:val="24"/>
          <w:szCs w:val="24"/>
        </w:rPr>
        <w:t xml:space="preserve"> </w:t>
      </w:r>
      <w:r w:rsidRPr="00B12577">
        <w:rPr>
          <w:rFonts w:eastAsia="Cambria"/>
          <w:sz w:val="24"/>
          <w:szCs w:val="24"/>
        </w:rPr>
        <w:t>only</w:t>
      </w:r>
      <w:r w:rsidRPr="00B12577">
        <w:rPr>
          <w:rFonts w:eastAsia="Cambria"/>
          <w:spacing w:val="1"/>
          <w:sz w:val="24"/>
          <w:szCs w:val="24"/>
        </w:rPr>
        <w:t xml:space="preserve"> </w:t>
      </w:r>
      <w:r w:rsidRPr="00B12577">
        <w:rPr>
          <w:rFonts w:eastAsia="Cambria"/>
          <w:sz w:val="24"/>
          <w:szCs w:val="24"/>
        </w:rPr>
        <w:t>after</w:t>
      </w:r>
      <w:r w:rsidRPr="00B12577">
        <w:rPr>
          <w:rFonts w:eastAsia="Cambria"/>
          <w:spacing w:val="1"/>
          <w:sz w:val="24"/>
          <w:szCs w:val="24"/>
        </w:rPr>
        <w:t xml:space="preserve"> </w:t>
      </w:r>
      <w:r w:rsidRPr="00B12577">
        <w:rPr>
          <w:rFonts w:eastAsia="Cambria"/>
          <w:sz w:val="24"/>
          <w:szCs w:val="24"/>
        </w:rPr>
        <w:t>one</w:t>
      </w:r>
      <w:r w:rsidRPr="00B12577">
        <w:rPr>
          <w:rFonts w:eastAsia="Cambria"/>
          <w:spacing w:val="1"/>
          <w:sz w:val="24"/>
          <w:szCs w:val="24"/>
        </w:rPr>
        <w:t xml:space="preserve"> </w:t>
      </w:r>
      <w:r w:rsidRPr="00B12577">
        <w:rPr>
          <w:rFonts w:eastAsia="Cambria"/>
          <w:sz w:val="24"/>
          <w:szCs w:val="24"/>
        </w:rPr>
        <w:t>year</w:t>
      </w:r>
      <w:r w:rsidRPr="00B12577">
        <w:rPr>
          <w:rFonts w:eastAsia="Cambria"/>
          <w:spacing w:val="1"/>
          <w:sz w:val="24"/>
          <w:szCs w:val="24"/>
        </w:rPr>
        <w:t xml:space="preserve"> </w:t>
      </w:r>
      <w:r w:rsidRPr="00B12577">
        <w:rPr>
          <w:rFonts w:eastAsia="Cambria"/>
          <w:sz w:val="24"/>
          <w:szCs w:val="24"/>
        </w:rPr>
        <w:t>of</w:t>
      </w:r>
      <w:r w:rsidRPr="00B12577">
        <w:rPr>
          <w:rFonts w:eastAsia="Cambria"/>
          <w:spacing w:val="1"/>
          <w:sz w:val="24"/>
          <w:szCs w:val="24"/>
        </w:rPr>
        <w:t xml:space="preserve"> </w:t>
      </w:r>
      <w:r w:rsidRPr="00B12577">
        <w:rPr>
          <w:rFonts w:eastAsia="Cambria"/>
          <w:sz w:val="24"/>
          <w:szCs w:val="24"/>
        </w:rPr>
        <w:t>availing</w:t>
      </w:r>
      <w:r w:rsidRPr="00B12577">
        <w:rPr>
          <w:rFonts w:eastAsia="Cambria"/>
          <w:spacing w:val="1"/>
          <w:sz w:val="24"/>
          <w:szCs w:val="24"/>
        </w:rPr>
        <w:t xml:space="preserve"> </w:t>
      </w:r>
      <w:r w:rsidRPr="00B12577">
        <w:rPr>
          <w:rFonts w:eastAsia="Cambria"/>
          <w:sz w:val="24"/>
          <w:szCs w:val="24"/>
        </w:rPr>
        <w:t>that</w:t>
      </w:r>
      <w:r w:rsidRPr="00B12577">
        <w:rPr>
          <w:rFonts w:eastAsia="Cambria"/>
          <w:spacing w:val="1"/>
          <w:sz w:val="24"/>
          <w:szCs w:val="24"/>
        </w:rPr>
        <w:t xml:space="preserve"> </w:t>
      </w:r>
      <w:r w:rsidRPr="00B12577">
        <w:rPr>
          <w:rFonts w:eastAsia="Cambria"/>
          <w:sz w:val="24"/>
          <w:szCs w:val="24"/>
        </w:rPr>
        <w:t>particular</w:t>
      </w:r>
      <w:r w:rsidRPr="00B12577">
        <w:rPr>
          <w:rFonts w:eastAsia="Cambria"/>
          <w:spacing w:val="-3"/>
          <w:sz w:val="24"/>
          <w:szCs w:val="24"/>
        </w:rPr>
        <w:t xml:space="preserve"> </w:t>
      </w:r>
      <w:r w:rsidRPr="00B12577">
        <w:rPr>
          <w:rFonts w:eastAsia="Cambria"/>
          <w:sz w:val="24"/>
          <w:szCs w:val="24"/>
        </w:rPr>
        <w:t>option.</w:t>
      </w:r>
    </w:p>
    <w:p w14:paraId="4A24E208" w14:textId="77777777" w:rsidR="00423EFA" w:rsidRPr="00B12577" w:rsidRDefault="00423EFA" w:rsidP="00423EFA">
      <w:pPr>
        <w:ind w:left="851"/>
        <w:rPr>
          <w:rFonts w:eastAsia="Cambria"/>
          <w:sz w:val="20"/>
        </w:rPr>
      </w:pPr>
    </w:p>
    <w:p w14:paraId="040021F4" w14:textId="77777777" w:rsidR="00423EFA" w:rsidRDefault="00423EFA" w:rsidP="00423EFA">
      <w:pPr>
        <w:adjustRightInd w:val="0"/>
        <w:ind w:left="851"/>
        <w:jc w:val="both"/>
        <w:rPr>
          <w:rFonts w:eastAsia="Times New Roman" w:cs="Times New Roman"/>
          <w:b/>
          <w:bCs/>
          <w:sz w:val="16"/>
          <w:szCs w:val="16"/>
          <w:lang w:val="en-IN"/>
        </w:rPr>
      </w:pPr>
      <w:r w:rsidRPr="00B12577">
        <w:rPr>
          <w:rFonts w:eastAsia="Cambria"/>
          <w:sz w:val="24"/>
        </w:rPr>
        <w:t>Initially, unless the consumer applied for Option – 2, all the existing consumer</w:t>
      </w:r>
      <w:r w:rsidRPr="00B12577">
        <w:rPr>
          <w:rFonts w:eastAsia="Cambria"/>
          <w:spacing w:val="1"/>
          <w:sz w:val="24"/>
        </w:rPr>
        <w:t xml:space="preserve"> </w:t>
      </w:r>
      <w:r w:rsidRPr="00B12577">
        <w:rPr>
          <w:rFonts w:eastAsia="Cambria"/>
          <w:sz w:val="24"/>
        </w:rPr>
        <w:t>under</w:t>
      </w:r>
      <w:r>
        <w:rPr>
          <w:rFonts w:eastAsia="Cambria"/>
          <w:sz w:val="24"/>
        </w:rPr>
        <w:t xml:space="preserve"> this category shall be billed under Option-1.</w:t>
      </w:r>
    </w:p>
    <w:p w14:paraId="14234757" w14:textId="77777777" w:rsidR="00423EFA" w:rsidRPr="000F3424" w:rsidRDefault="00423EFA" w:rsidP="00423EFA">
      <w:pPr>
        <w:adjustRightInd w:val="0"/>
        <w:ind w:left="851"/>
        <w:jc w:val="both"/>
        <w:rPr>
          <w:sz w:val="24"/>
          <w:szCs w:val="24"/>
        </w:rPr>
      </w:pPr>
    </w:p>
    <w:p w14:paraId="287482D7" w14:textId="77777777" w:rsidR="00423EFA" w:rsidRPr="000F3424" w:rsidRDefault="00423EFA" w:rsidP="00423EFA">
      <w:pPr>
        <w:adjustRightInd w:val="0"/>
        <w:ind w:left="851"/>
        <w:jc w:val="both"/>
        <w:rPr>
          <w:rFonts w:eastAsia="Times New Roman" w:cs="Times New Roman"/>
          <w:b/>
          <w:bCs/>
          <w:sz w:val="24"/>
          <w:szCs w:val="24"/>
          <w:lang w:val="en-IN"/>
        </w:rPr>
      </w:pPr>
      <w:r w:rsidRPr="000F3424">
        <w:rPr>
          <w:rFonts w:eastAsia="Times New Roman" w:cs="Times New Roman"/>
          <w:b/>
          <w:bCs/>
          <w:sz w:val="24"/>
          <w:szCs w:val="24"/>
          <w:lang w:val="en-IN"/>
        </w:rPr>
        <w:t>Rates:</w:t>
      </w:r>
      <w:r>
        <w:rPr>
          <w:rFonts w:eastAsia="Times New Roman" w:cs="Times New Roman"/>
          <w:b/>
          <w:bCs/>
          <w:sz w:val="24"/>
          <w:szCs w:val="24"/>
          <w:lang w:val="en-IN"/>
        </w:rPr>
        <w:t xml:space="preserve"> (Option-1)</w:t>
      </w:r>
    </w:p>
    <w:tbl>
      <w:tblPr>
        <w:tblW w:w="6946"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2249"/>
        <w:gridCol w:w="4697"/>
      </w:tblGrid>
      <w:tr w:rsidR="00423EFA" w:rsidRPr="00CE1C5E" w14:paraId="69355DD1" w14:textId="77777777" w:rsidTr="00DB5B7F">
        <w:tc>
          <w:tcPr>
            <w:tcW w:w="2249" w:type="dxa"/>
          </w:tcPr>
          <w:p w14:paraId="18CC285B"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Fixed charge  </w:t>
            </w:r>
          </w:p>
        </w:tc>
        <w:tc>
          <w:tcPr>
            <w:tcW w:w="4697" w:type="dxa"/>
          </w:tcPr>
          <w:p w14:paraId="6B34F203"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w:t>
            </w:r>
            <w:r>
              <w:rPr>
                <w:rFonts w:ascii="Calibri Light" w:eastAsia="Times New Roman" w:hAnsi="Calibri Light" w:cs="Calibri Light"/>
                <w:szCs w:val="24"/>
                <w:lang w:val="en-IN" w:eastAsia="en-IN"/>
              </w:rPr>
              <w:t>nil</w:t>
            </w:r>
            <w:r w:rsidRPr="00CE1C5E">
              <w:rPr>
                <w:rFonts w:ascii="Calibri Light" w:eastAsia="Times New Roman" w:hAnsi="Calibri Light" w:cs="Calibri Light"/>
                <w:szCs w:val="24"/>
                <w:lang w:val="en-IN" w:eastAsia="en-IN"/>
              </w:rPr>
              <w:t xml:space="preserve"> per month per kVA of contracted load.</w:t>
            </w:r>
          </w:p>
        </w:tc>
      </w:tr>
      <w:tr w:rsidR="00423EFA" w:rsidRPr="00CE1C5E" w14:paraId="6C82D0BC" w14:textId="77777777" w:rsidTr="00DB5B7F">
        <w:tc>
          <w:tcPr>
            <w:tcW w:w="6946" w:type="dxa"/>
            <w:gridSpan w:val="2"/>
            <w:shd w:val="clear" w:color="auto" w:fill="D0CECE" w:themeFill="background2" w:themeFillShade="E6"/>
            <w:vAlign w:val="center"/>
          </w:tcPr>
          <w:p w14:paraId="3F5CF72A" w14:textId="77777777" w:rsidR="00423EFA" w:rsidRPr="00CE1C5E" w:rsidRDefault="00423EFA" w:rsidP="00DB5B7F">
            <w:pPr>
              <w:adjustRightInd w:val="0"/>
              <w:spacing w:line="276" w:lineRule="auto"/>
              <w:ind w:left="-30"/>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b) Energy charge (per month)</w:t>
            </w:r>
          </w:p>
        </w:tc>
      </w:tr>
      <w:tr w:rsidR="00423EFA" w:rsidRPr="00CE1C5E" w14:paraId="7050CA77" w14:textId="77777777" w:rsidTr="00DB5B7F">
        <w:tc>
          <w:tcPr>
            <w:tcW w:w="2249" w:type="dxa"/>
            <w:shd w:val="clear" w:color="auto" w:fill="F7CAAC" w:themeFill="accent2" w:themeFillTint="66"/>
          </w:tcPr>
          <w:p w14:paraId="718EAB43"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All units consumed</w:t>
            </w:r>
          </w:p>
        </w:tc>
        <w:tc>
          <w:tcPr>
            <w:tcW w:w="4697" w:type="dxa"/>
            <w:shd w:val="clear" w:color="auto" w:fill="F7CAAC" w:themeFill="accent2" w:themeFillTint="66"/>
          </w:tcPr>
          <w:p w14:paraId="094D29FF" w14:textId="77777777" w:rsidR="00423EFA" w:rsidRPr="00CE1C5E" w:rsidRDefault="00423EFA" w:rsidP="00DB5B7F">
            <w:pPr>
              <w:adjustRightInd w:val="0"/>
              <w:ind w:firstLine="549"/>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 </w:t>
            </w: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w:t>
            </w:r>
            <w:r>
              <w:rPr>
                <w:rFonts w:ascii="Calibri Light" w:eastAsia="Times New Roman" w:hAnsi="Calibri Light" w:cs="Calibri Light"/>
                <w:szCs w:val="24"/>
                <w:lang w:val="en-IN" w:eastAsia="en-IN"/>
              </w:rPr>
              <w:t>7.26</w:t>
            </w:r>
            <w:r w:rsidRPr="00CE1C5E">
              <w:rPr>
                <w:rFonts w:ascii="Calibri Light" w:eastAsia="Times New Roman" w:hAnsi="Calibri Light" w:cs="Calibri Light"/>
                <w:szCs w:val="24"/>
                <w:lang w:val="en-IN" w:eastAsia="en-IN"/>
              </w:rPr>
              <w:t xml:space="preserve"> per </w:t>
            </w:r>
            <w:proofErr w:type="spellStart"/>
            <w:r w:rsidRPr="00CE1C5E">
              <w:rPr>
                <w:rFonts w:ascii="Calibri Light" w:eastAsia="Times New Roman" w:hAnsi="Calibri Light" w:cs="Calibri Light"/>
                <w:szCs w:val="24"/>
                <w:lang w:val="en-IN" w:eastAsia="en-IN"/>
              </w:rPr>
              <w:t>kVAh</w:t>
            </w:r>
            <w:proofErr w:type="spellEnd"/>
          </w:p>
        </w:tc>
      </w:tr>
    </w:tbl>
    <w:p w14:paraId="66742539" w14:textId="77777777" w:rsidR="00423EFA" w:rsidRPr="000F3424" w:rsidRDefault="00423EFA" w:rsidP="00423EFA">
      <w:pPr>
        <w:adjustRightInd w:val="0"/>
        <w:spacing w:line="220" w:lineRule="exact"/>
        <w:rPr>
          <w:rFonts w:cs="Cambria"/>
        </w:rPr>
      </w:pPr>
    </w:p>
    <w:p w14:paraId="10C4EE6D" w14:textId="77777777" w:rsidR="00423EFA" w:rsidRPr="000F3424" w:rsidRDefault="00423EFA" w:rsidP="00423EFA">
      <w:pPr>
        <w:adjustRightInd w:val="0"/>
        <w:spacing w:line="276" w:lineRule="auto"/>
        <w:ind w:left="851"/>
        <w:jc w:val="both"/>
        <w:rPr>
          <w:rFonts w:eastAsia="Times New Roman" w:cs="Times New Roman"/>
          <w:b/>
          <w:bCs/>
          <w:sz w:val="24"/>
          <w:szCs w:val="24"/>
          <w:lang w:val="en-IN"/>
        </w:rPr>
      </w:pPr>
      <w:r w:rsidRPr="000F3424">
        <w:rPr>
          <w:rFonts w:eastAsia="Times New Roman" w:cs="Times New Roman"/>
          <w:b/>
          <w:bCs/>
          <w:sz w:val="24"/>
          <w:szCs w:val="24"/>
          <w:lang w:val="en-IN"/>
        </w:rPr>
        <w:t xml:space="preserve">Option-2 Rates: (on switching </w:t>
      </w:r>
      <w:r>
        <w:rPr>
          <w:rFonts w:eastAsia="Times New Roman" w:cs="Times New Roman"/>
          <w:b/>
          <w:bCs/>
          <w:sz w:val="24"/>
          <w:szCs w:val="24"/>
          <w:lang w:val="en-IN"/>
        </w:rPr>
        <w:t>over to</w:t>
      </w:r>
      <w:r w:rsidRPr="000F3424">
        <w:rPr>
          <w:rFonts w:eastAsia="Times New Roman" w:cs="Times New Roman"/>
          <w:b/>
          <w:bCs/>
          <w:sz w:val="24"/>
          <w:szCs w:val="24"/>
          <w:lang w:val="en-IN"/>
        </w:rPr>
        <w:t xml:space="preserve"> TOD </w:t>
      </w:r>
      <w:r>
        <w:rPr>
          <w:rFonts w:eastAsia="Times New Roman" w:cs="Times New Roman"/>
          <w:b/>
          <w:bCs/>
          <w:sz w:val="24"/>
          <w:szCs w:val="24"/>
          <w:lang w:val="en-IN"/>
        </w:rPr>
        <w:t xml:space="preserve">power supply </w:t>
      </w:r>
      <w:r w:rsidRPr="000F3424">
        <w:rPr>
          <w:rFonts w:eastAsia="Times New Roman" w:cs="Times New Roman"/>
          <w:b/>
          <w:bCs/>
          <w:sz w:val="24"/>
          <w:szCs w:val="24"/>
          <w:lang w:val="en-IN"/>
        </w:rPr>
        <w:t>from option-1)</w:t>
      </w:r>
    </w:p>
    <w:tbl>
      <w:tblPr>
        <w:tblW w:w="7352" w:type="dxa"/>
        <w:tblInd w:w="8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EEAF6" w:themeFill="accent1" w:themeFillTint="33"/>
        <w:tblLook w:val="04A0" w:firstRow="1" w:lastRow="0" w:firstColumn="1" w:lastColumn="0" w:noHBand="0" w:noVBand="1"/>
      </w:tblPr>
      <w:tblGrid>
        <w:gridCol w:w="548"/>
        <w:gridCol w:w="1843"/>
        <w:gridCol w:w="1985"/>
        <w:gridCol w:w="2976"/>
      </w:tblGrid>
      <w:tr w:rsidR="00423EFA" w:rsidRPr="00CE1C5E" w14:paraId="4A36CABA" w14:textId="77777777" w:rsidTr="00DB5B7F">
        <w:tc>
          <w:tcPr>
            <w:tcW w:w="2391" w:type="dxa"/>
            <w:gridSpan w:val="2"/>
          </w:tcPr>
          <w:p w14:paraId="6DFB8298" w14:textId="77777777" w:rsidR="00423EFA" w:rsidRPr="00CE1C5E" w:rsidRDefault="00423EFA" w:rsidP="00DB5B7F">
            <w:pPr>
              <w:adjustRightInd w:val="0"/>
              <w:jc w:val="both"/>
              <w:rPr>
                <w:rFonts w:ascii="Calibri Light" w:eastAsia="Times New Roman" w:hAnsi="Calibri Light" w:cs="Calibri Light"/>
                <w:szCs w:val="24"/>
                <w:lang w:val="en-IN" w:eastAsia="en-IN"/>
              </w:rPr>
            </w:pPr>
            <w:r w:rsidRPr="00CE1C5E">
              <w:rPr>
                <w:rFonts w:ascii="Calibri Light" w:eastAsia="Times New Roman" w:hAnsi="Calibri Light" w:cs="Calibri Light"/>
                <w:szCs w:val="24"/>
                <w:lang w:val="en-IN" w:eastAsia="en-IN"/>
              </w:rPr>
              <w:t xml:space="preserve">a) </w:t>
            </w:r>
            <w:r w:rsidRPr="00CE1C5E">
              <w:rPr>
                <w:rFonts w:ascii="Calibri Light" w:eastAsia="Times New Roman" w:hAnsi="Calibri Light" w:cs="Calibri Light"/>
                <w:b/>
                <w:szCs w:val="24"/>
                <w:lang w:val="en-IN" w:eastAsia="en-IN"/>
              </w:rPr>
              <w:t>Demand charge</w:t>
            </w:r>
            <w:r w:rsidRPr="00CE1C5E">
              <w:rPr>
                <w:rFonts w:ascii="Calibri Light" w:eastAsia="Times New Roman" w:hAnsi="Calibri Light" w:cs="Calibri Light"/>
                <w:szCs w:val="24"/>
                <w:lang w:val="en-IN" w:eastAsia="en-IN"/>
              </w:rPr>
              <w:t xml:space="preserve">  </w:t>
            </w:r>
          </w:p>
        </w:tc>
        <w:tc>
          <w:tcPr>
            <w:tcW w:w="4961" w:type="dxa"/>
            <w:gridSpan w:val="2"/>
          </w:tcPr>
          <w:p w14:paraId="64CDE77E" w14:textId="77777777" w:rsidR="00423EFA" w:rsidRPr="00CE1C5E" w:rsidRDefault="00423EFA" w:rsidP="00DB5B7F">
            <w:pPr>
              <w:adjustRightInd w:val="0"/>
              <w:jc w:val="both"/>
              <w:rPr>
                <w:rFonts w:ascii="Calibri Light" w:eastAsia="Times New Roman" w:hAnsi="Calibri Light" w:cs="Calibri Light"/>
                <w:szCs w:val="24"/>
                <w:lang w:val="en-IN" w:eastAsia="en-IN"/>
              </w:rPr>
            </w:pPr>
            <w:proofErr w:type="spellStart"/>
            <w:r w:rsidRPr="00CE1C5E">
              <w:rPr>
                <w:rFonts w:ascii="Calibri Light" w:eastAsia="Times New Roman" w:hAnsi="Calibri Light" w:cs="Calibri Light"/>
                <w:szCs w:val="24"/>
                <w:lang w:val="en-IN" w:eastAsia="en-IN"/>
              </w:rPr>
              <w:t>Rs</w:t>
            </w:r>
            <w:proofErr w:type="spellEnd"/>
            <w:r w:rsidRPr="00CE1C5E">
              <w:rPr>
                <w:rFonts w:ascii="Calibri Light" w:eastAsia="Times New Roman" w:hAnsi="Calibri Light" w:cs="Calibri Light"/>
                <w:szCs w:val="24"/>
                <w:lang w:val="en-IN" w:eastAsia="en-IN"/>
              </w:rPr>
              <w:t xml:space="preserve"> </w:t>
            </w:r>
            <w:r>
              <w:rPr>
                <w:rFonts w:ascii="Calibri Light" w:eastAsia="Times New Roman" w:hAnsi="Calibri Light" w:cs="Calibri Light"/>
                <w:szCs w:val="24"/>
                <w:lang w:val="en-IN" w:eastAsia="en-IN"/>
              </w:rPr>
              <w:t>nil</w:t>
            </w:r>
            <w:r w:rsidRPr="00CE1C5E">
              <w:rPr>
                <w:rFonts w:ascii="Calibri Light" w:eastAsia="Times New Roman" w:hAnsi="Calibri Light" w:cs="Calibri Light"/>
                <w:szCs w:val="24"/>
                <w:lang w:val="en-IN" w:eastAsia="en-IN"/>
              </w:rPr>
              <w:t xml:space="preserve"> per month per kVA of Billing Demand</w:t>
            </w:r>
          </w:p>
        </w:tc>
      </w:tr>
      <w:tr w:rsidR="00423EFA" w:rsidRPr="00CE1C5E" w14:paraId="7475A671" w14:textId="77777777" w:rsidTr="00DB5B7F">
        <w:tc>
          <w:tcPr>
            <w:tcW w:w="7352" w:type="dxa"/>
            <w:gridSpan w:val="4"/>
            <w:shd w:val="clear" w:color="auto" w:fill="D0CECE" w:themeFill="background2" w:themeFillShade="E6"/>
          </w:tcPr>
          <w:p w14:paraId="330C285F" w14:textId="77777777" w:rsidR="00423EFA" w:rsidRPr="00CE1C5E" w:rsidRDefault="00423EFA" w:rsidP="00DB5B7F">
            <w:pPr>
              <w:adjustRightInd w:val="0"/>
              <w:ind w:left="295" w:hanging="295"/>
              <w:jc w:val="both"/>
              <w:rPr>
                <w:rFonts w:ascii="Calibri Light" w:eastAsia="Times New Roman" w:hAnsi="Calibri Light" w:cs="Calibri Light"/>
                <w:b/>
                <w:szCs w:val="24"/>
                <w:lang w:val="en-IN" w:eastAsia="en-IN"/>
              </w:rPr>
            </w:pPr>
            <w:r w:rsidRPr="00CE1C5E">
              <w:rPr>
                <w:rFonts w:ascii="Calibri Light" w:eastAsia="Times New Roman" w:hAnsi="Calibri Light" w:cs="Calibri Light"/>
                <w:b/>
                <w:szCs w:val="24"/>
                <w:lang w:val="en-IN" w:eastAsia="en-IN"/>
              </w:rPr>
              <w:t xml:space="preserve">b) Energy Charge </w:t>
            </w:r>
            <w:r w:rsidRPr="00CE1C5E">
              <w:rPr>
                <w:rFonts w:ascii="Calibri Light" w:eastAsia="Times New Roman" w:hAnsi="Calibri Light" w:cs="Calibri Light"/>
                <w:szCs w:val="24"/>
                <w:lang w:val="en-IN" w:eastAsia="en-IN"/>
              </w:rPr>
              <w:t xml:space="preserve">(per month) power consumption in </w:t>
            </w:r>
            <w:r>
              <w:rPr>
                <w:rFonts w:ascii="Calibri Light" w:eastAsia="Times New Roman" w:hAnsi="Calibri Light" w:cs="Calibri Light"/>
                <w:szCs w:val="24"/>
                <w:lang w:val="en-IN" w:eastAsia="en-IN"/>
              </w:rPr>
              <w:t>two</w:t>
            </w:r>
            <w:r w:rsidRPr="00CE1C5E">
              <w:rPr>
                <w:rFonts w:ascii="Calibri Light" w:eastAsia="Times New Roman" w:hAnsi="Calibri Light" w:cs="Calibri Light"/>
                <w:szCs w:val="24"/>
                <w:lang w:val="en-IN" w:eastAsia="en-IN"/>
              </w:rPr>
              <w:t xml:space="preserve"> (</w:t>
            </w:r>
            <w:r>
              <w:rPr>
                <w:rFonts w:ascii="Calibri Light" w:eastAsia="Times New Roman" w:hAnsi="Calibri Light" w:cs="Calibri Light"/>
                <w:szCs w:val="24"/>
                <w:lang w:val="en-IN" w:eastAsia="en-IN"/>
              </w:rPr>
              <w:t>2</w:t>
            </w:r>
            <w:r w:rsidRPr="00CE1C5E">
              <w:rPr>
                <w:rFonts w:ascii="Calibri Light" w:eastAsia="Times New Roman" w:hAnsi="Calibri Light" w:cs="Calibri Light"/>
                <w:szCs w:val="24"/>
                <w:lang w:val="en-IN" w:eastAsia="en-IN"/>
              </w:rPr>
              <w:t>) varied time slots during every day</w:t>
            </w:r>
          </w:p>
        </w:tc>
      </w:tr>
      <w:tr w:rsidR="00423EFA" w:rsidRPr="00C10D48" w14:paraId="17B87BCF" w14:textId="77777777" w:rsidTr="00DB5B7F">
        <w:tblPrEx>
          <w:shd w:val="clear" w:color="auto" w:fill="D9E2F3" w:themeFill="accent5" w:themeFillTint="33"/>
          <w:tblCellMar>
            <w:left w:w="0" w:type="dxa"/>
            <w:right w:w="0" w:type="dxa"/>
          </w:tblCellMar>
          <w:tblLook w:val="0000" w:firstRow="0" w:lastRow="0" w:firstColumn="0" w:lastColumn="0" w:noHBand="0" w:noVBand="0"/>
        </w:tblPrEx>
        <w:trPr>
          <w:trHeight w:val="20"/>
        </w:trPr>
        <w:tc>
          <w:tcPr>
            <w:tcW w:w="548" w:type="dxa"/>
            <w:shd w:val="clear" w:color="auto" w:fill="F7CAAC" w:themeFill="accent2" w:themeFillTint="66"/>
          </w:tcPr>
          <w:p w14:paraId="607F2666" w14:textId="77777777" w:rsidR="00423EFA" w:rsidRPr="00C10D48" w:rsidRDefault="00423EFA" w:rsidP="00DB5B7F">
            <w:pPr>
              <w:adjustRightInd w:val="0"/>
              <w:jc w:val="center"/>
              <w:rPr>
                <w:rFonts w:ascii="Calibri Light" w:eastAsia="Times New Roman" w:hAnsi="Calibri Light" w:cs="Calibri Light"/>
                <w:lang w:val="en-IN"/>
              </w:rPr>
            </w:pPr>
            <w:proofErr w:type="spellStart"/>
            <w:r w:rsidRPr="00C10D48">
              <w:rPr>
                <w:rFonts w:ascii="Calibri Light" w:eastAsia="Times New Roman" w:hAnsi="Calibri Light" w:cs="Calibri Light"/>
                <w:lang w:val="en-IN"/>
              </w:rPr>
              <w:t>i</w:t>
            </w:r>
            <w:proofErr w:type="spellEnd"/>
            <w:r w:rsidRPr="00C10D48">
              <w:rPr>
                <w:rFonts w:ascii="Calibri Light" w:eastAsia="Times New Roman" w:hAnsi="Calibri Light" w:cs="Calibri Light"/>
                <w:lang w:val="en-IN"/>
              </w:rPr>
              <w:t>)</w:t>
            </w:r>
          </w:p>
        </w:tc>
        <w:tc>
          <w:tcPr>
            <w:tcW w:w="3828" w:type="dxa"/>
            <w:gridSpan w:val="2"/>
            <w:shd w:val="clear" w:color="auto" w:fill="F7CAAC" w:themeFill="accent2" w:themeFillTint="66"/>
          </w:tcPr>
          <w:p w14:paraId="08F0FFE2"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09.00Hrs to 16.00Hrs (Solar Hours)</w:t>
            </w:r>
          </w:p>
        </w:tc>
        <w:tc>
          <w:tcPr>
            <w:tcW w:w="2976" w:type="dxa"/>
            <w:shd w:val="clear" w:color="auto" w:fill="F7CAAC" w:themeFill="accent2" w:themeFillTint="66"/>
          </w:tcPr>
          <w:p w14:paraId="20953900"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7.26</w:t>
            </w:r>
            <w:r w:rsidRPr="00C10D48">
              <w:rPr>
                <w:rFonts w:ascii="Calibri Light" w:eastAsia="Times New Roman" w:hAnsi="Calibri Light" w:cs="Calibri Light"/>
                <w:lang w:val="en-IN"/>
              </w:rPr>
              <w:t xml:space="preserve"> per kWh</w:t>
            </w:r>
          </w:p>
        </w:tc>
      </w:tr>
      <w:tr w:rsidR="00423EFA" w:rsidRPr="00C10D48" w14:paraId="1A43BD81" w14:textId="77777777" w:rsidTr="00DB5B7F">
        <w:tblPrEx>
          <w:shd w:val="clear" w:color="auto" w:fill="D9E2F3" w:themeFill="accent5" w:themeFillTint="33"/>
          <w:tblCellMar>
            <w:left w:w="0" w:type="dxa"/>
            <w:right w:w="0" w:type="dxa"/>
          </w:tblCellMar>
          <w:tblLook w:val="0000" w:firstRow="0" w:lastRow="0" w:firstColumn="0" w:lastColumn="0" w:noHBand="0" w:noVBand="0"/>
        </w:tblPrEx>
        <w:trPr>
          <w:trHeight w:val="20"/>
        </w:trPr>
        <w:tc>
          <w:tcPr>
            <w:tcW w:w="548" w:type="dxa"/>
            <w:shd w:val="clear" w:color="auto" w:fill="F7CAAC" w:themeFill="accent2" w:themeFillTint="66"/>
          </w:tcPr>
          <w:p w14:paraId="1B7280A1" w14:textId="77777777" w:rsidR="00423EFA" w:rsidRPr="00C10D48" w:rsidRDefault="00423EFA" w:rsidP="00DB5B7F">
            <w:pPr>
              <w:adjustRightInd w:val="0"/>
              <w:jc w:val="center"/>
              <w:rPr>
                <w:rFonts w:ascii="Calibri Light" w:eastAsia="Times New Roman" w:hAnsi="Calibri Light" w:cs="Calibri Light"/>
                <w:lang w:val="en-IN"/>
              </w:rPr>
            </w:pPr>
            <w:r w:rsidRPr="00C10D48">
              <w:rPr>
                <w:rFonts w:ascii="Calibri Light" w:eastAsia="Times New Roman" w:hAnsi="Calibri Light" w:cs="Calibri Light"/>
                <w:lang w:val="en-IN"/>
              </w:rPr>
              <w:lastRenderedPageBreak/>
              <w:t>ii)</w:t>
            </w:r>
          </w:p>
        </w:tc>
        <w:tc>
          <w:tcPr>
            <w:tcW w:w="3828" w:type="dxa"/>
            <w:gridSpan w:val="2"/>
            <w:shd w:val="clear" w:color="auto" w:fill="F7CAAC" w:themeFill="accent2" w:themeFillTint="66"/>
          </w:tcPr>
          <w:p w14:paraId="12BD5E75" w14:textId="77777777" w:rsidR="00423EFA" w:rsidRPr="00C10D48" w:rsidRDefault="00423EFA" w:rsidP="00DB5B7F">
            <w:pPr>
              <w:adjustRightInd w:val="0"/>
              <w:rPr>
                <w:rFonts w:ascii="Calibri Light" w:eastAsia="Times New Roman" w:hAnsi="Calibri Light" w:cs="Calibri Light"/>
                <w:lang w:val="en-IN"/>
              </w:rPr>
            </w:pPr>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16.00Hrs to 9.00Hrs (Non-Solar Hours)</w:t>
            </w:r>
          </w:p>
        </w:tc>
        <w:tc>
          <w:tcPr>
            <w:tcW w:w="2976" w:type="dxa"/>
            <w:shd w:val="clear" w:color="auto" w:fill="F7CAAC" w:themeFill="accent2" w:themeFillTint="66"/>
          </w:tcPr>
          <w:p w14:paraId="05DD6A4D" w14:textId="77777777" w:rsidR="00423EFA" w:rsidRPr="00C10D48" w:rsidRDefault="00423EFA" w:rsidP="00DB5B7F">
            <w:pPr>
              <w:adjustRightInd w:val="0"/>
              <w:ind w:firstLine="137"/>
              <w:jc w:val="both"/>
              <w:rPr>
                <w:rFonts w:ascii="Calibri Light" w:eastAsia="Times New Roman" w:hAnsi="Calibri Light" w:cs="Calibri Light"/>
                <w:lang w:val="en-IN"/>
              </w:rPr>
            </w:pPr>
            <w:r w:rsidRPr="00C10D48">
              <w:rPr>
                <w:rFonts w:ascii="Calibri Light" w:eastAsia="Times New Roman" w:hAnsi="Calibri Light" w:cs="Calibri Light"/>
                <w:lang w:val="en-IN"/>
              </w:rPr>
              <w:t xml:space="preserve"> @ </w:t>
            </w:r>
            <w:proofErr w:type="spellStart"/>
            <w:r w:rsidRPr="00C10D48">
              <w:rPr>
                <w:rFonts w:ascii="Calibri Light" w:eastAsia="Times New Roman" w:hAnsi="Calibri Light" w:cs="Calibri Light"/>
                <w:lang w:val="en-IN"/>
              </w:rPr>
              <w:t>Rs</w:t>
            </w:r>
            <w:proofErr w:type="spellEnd"/>
            <w:r w:rsidRPr="00C10D48">
              <w:rPr>
                <w:rFonts w:ascii="Calibri Light" w:eastAsia="Times New Roman" w:hAnsi="Calibri Light" w:cs="Calibri Light"/>
                <w:lang w:val="en-IN"/>
              </w:rPr>
              <w:t xml:space="preserve"> </w:t>
            </w:r>
            <w:r>
              <w:rPr>
                <w:rFonts w:ascii="Calibri Light" w:eastAsia="Times New Roman" w:hAnsi="Calibri Light" w:cs="Calibri Light"/>
                <w:lang w:val="en-IN"/>
              </w:rPr>
              <w:t>13.49</w:t>
            </w:r>
            <w:r w:rsidRPr="00C10D48">
              <w:rPr>
                <w:rFonts w:ascii="Calibri Light" w:eastAsia="Times New Roman" w:hAnsi="Calibri Light" w:cs="Calibri Light"/>
                <w:lang w:val="en-IN"/>
              </w:rPr>
              <w:t xml:space="preserve"> per kWh</w:t>
            </w:r>
          </w:p>
        </w:tc>
      </w:tr>
    </w:tbl>
    <w:p w14:paraId="33C9B3D0" w14:textId="77777777" w:rsidR="00423EFA" w:rsidRPr="00E3269D" w:rsidRDefault="00423EFA" w:rsidP="00423EFA">
      <w:pPr>
        <w:adjustRightInd w:val="0"/>
        <w:ind w:left="720"/>
        <w:jc w:val="both"/>
        <w:rPr>
          <w:rFonts w:eastAsia="Times New Roman" w:cs="Times New Roman"/>
          <w:sz w:val="10"/>
          <w:szCs w:val="24"/>
          <w:lang w:val="en-IN"/>
        </w:rPr>
      </w:pPr>
    </w:p>
    <w:p w14:paraId="5C040402" w14:textId="77777777" w:rsidR="00423EFA" w:rsidRDefault="00423EFA" w:rsidP="00423EFA">
      <w:pPr>
        <w:adjustRightInd w:val="0"/>
        <w:ind w:left="1418" w:right="1112" w:hanging="698"/>
        <w:jc w:val="both"/>
        <w:rPr>
          <w:i/>
        </w:rPr>
      </w:pPr>
      <w:r w:rsidRPr="00065A94">
        <w:rPr>
          <w:b/>
          <w:i/>
        </w:rPr>
        <w:t xml:space="preserve">Note 1: </w:t>
      </w:r>
      <w:r w:rsidRPr="00065A94">
        <w:rPr>
          <w:i/>
        </w:rPr>
        <w:t>Even though, TOD tariff has been determined under Option – 2, the consumer may</w:t>
      </w:r>
      <w:r w:rsidRPr="00065A94">
        <w:rPr>
          <w:i/>
          <w:spacing w:val="1"/>
        </w:rPr>
        <w:t xml:space="preserve"> </w:t>
      </w:r>
      <w:r w:rsidRPr="00065A94">
        <w:rPr>
          <w:i/>
        </w:rPr>
        <w:t>start</w:t>
      </w:r>
      <w:r w:rsidRPr="00065A94">
        <w:rPr>
          <w:i/>
          <w:spacing w:val="1"/>
        </w:rPr>
        <w:t xml:space="preserve"> </w:t>
      </w:r>
      <w:r w:rsidRPr="00065A94">
        <w:rPr>
          <w:i/>
        </w:rPr>
        <w:t>only</w:t>
      </w:r>
      <w:r w:rsidRPr="00065A94">
        <w:rPr>
          <w:i/>
          <w:spacing w:val="1"/>
        </w:rPr>
        <w:t xml:space="preserve"> </w:t>
      </w:r>
      <w:r w:rsidRPr="00065A94">
        <w:rPr>
          <w:i/>
        </w:rPr>
        <w:t>when</w:t>
      </w:r>
      <w:r w:rsidRPr="00065A94">
        <w:rPr>
          <w:i/>
          <w:spacing w:val="1"/>
        </w:rPr>
        <w:t xml:space="preserve"> </w:t>
      </w:r>
      <w:r w:rsidRPr="00065A94">
        <w:rPr>
          <w:i/>
        </w:rPr>
        <w:t>the</w:t>
      </w:r>
      <w:r w:rsidRPr="00065A94">
        <w:rPr>
          <w:i/>
          <w:spacing w:val="1"/>
        </w:rPr>
        <w:t xml:space="preserve"> </w:t>
      </w:r>
      <w:r w:rsidRPr="00065A94">
        <w:rPr>
          <w:i/>
        </w:rPr>
        <w:t>Distribution</w:t>
      </w:r>
      <w:r w:rsidRPr="00065A94">
        <w:rPr>
          <w:i/>
          <w:spacing w:val="1"/>
        </w:rPr>
        <w:t xml:space="preserve"> </w:t>
      </w:r>
      <w:r w:rsidRPr="00065A94">
        <w:rPr>
          <w:i/>
        </w:rPr>
        <w:t>Licensee</w:t>
      </w:r>
      <w:r w:rsidRPr="00065A94">
        <w:rPr>
          <w:i/>
          <w:spacing w:val="1"/>
        </w:rPr>
        <w:t xml:space="preserve"> </w:t>
      </w:r>
      <w:r w:rsidRPr="00065A94">
        <w:rPr>
          <w:i/>
        </w:rPr>
        <w:t>put</w:t>
      </w:r>
      <w:r w:rsidRPr="00065A94">
        <w:rPr>
          <w:i/>
          <w:spacing w:val="1"/>
        </w:rPr>
        <w:t xml:space="preserve"> </w:t>
      </w:r>
      <w:r w:rsidRPr="00065A94">
        <w:rPr>
          <w:i/>
        </w:rPr>
        <w:t>all</w:t>
      </w:r>
      <w:r w:rsidRPr="00065A94">
        <w:rPr>
          <w:i/>
          <w:spacing w:val="1"/>
        </w:rPr>
        <w:t xml:space="preserve"> </w:t>
      </w:r>
      <w:r w:rsidRPr="00065A94">
        <w:rPr>
          <w:i/>
        </w:rPr>
        <w:t>necessary</w:t>
      </w:r>
      <w:r w:rsidRPr="00065A94">
        <w:rPr>
          <w:i/>
          <w:spacing w:val="1"/>
        </w:rPr>
        <w:t xml:space="preserve"> </w:t>
      </w:r>
      <w:r w:rsidRPr="00065A94">
        <w:rPr>
          <w:i/>
        </w:rPr>
        <w:t>system</w:t>
      </w:r>
      <w:r w:rsidRPr="00065A94">
        <w:rPr>
          <w:i/>
          <w:spacing w:val="53"/>
        </w:rPr>
        <w:t xml:space="preserve"> </w:t>
      </w:r>
      <w:r w:rsidRPr="00065A94">
        <w:rPr>
          <w:i/>
        </w:rPr>
        <w:t>(Metering</w:t>
      </w:r>
      <w:r w:rsidRPr="00065A94">
        <w:rPr>
          <w:i/>
          <w:spacing w:val="1"/>
        </w:rPr>
        <w:t xml:space="preserve"> </w:t>
      </w:r>
      <w:r w:rsidRPr="00065A94">
        <w:rPr>
          <w:i/>
        </w:rPr>
        <w:t>arrangement,</w:t>
      </w:r>
      <w:r w:rsidRPr="00065A94">
        <w:rPr>
          <w:i/>
          <w:spacing w:val="-2"/>
        </w:rPr>
        <w:t xml:space="preserve"> </w:t>
      </w:r>
      <w:r w:rsidRPr="00065A94">
        <w:rPr>
          <w:i/>
        </w:rPr>
        <w:t>data</w:t>
      </w:r>
      <w:r w:rsidRPr="00065A94">
        <w:rPr>
          <w:i/>
          <w:spacing w:val="2"/>
        </w:rPr>
        <w:t xml:space="preserve"> </w:t>
      </w:r>
      <w:r w:rsidRPr="00065A94">
        <w:rPr>
          <w:i/>
        </w:rPr>
        <w:t>communication &amp;</w:t>
      </w:r>
      <w:r w:rsidRPr="00065A94">
        <w:rPr>
          <w:i/>
          <w:spacing w:val="-1"/>
        </w:rPr>
        <w:t xml:space="preserve"> </w:t>
      </w:r>
      <w:r w:rsidRPr="00065A94">
        <w:rPr>
          <w:i/>
        </w:rPr>
        <w:t>billing</w:t>
      </w:r>
      <w:r w:rsidRPr="00065A94">
        <w:rPr>
          <w:i/>
          <w:spacing w:val="-2"/>
        </w:rPr>
        <w:t xml:space="preserve"> </w:t>
      </w:r>
      <w:r w:rsidRPr="00065A94">
        <w:rPr>
          <w:i/>
        </w:rPr>
        <w:t>software etc.)</w:t>
      </w:r>
      <w:r w:rsidRPr="00065A94">
        <w:rPr>
          <w:i/>
          <w:spacing w:val="-2"/>
        </w:rPr>
        <w:t xml:space="preserve"> </w:t>
      </w:r>
      <w:r>
        <w:rPr>
          <w:i/>
          <w:spacing w:val="-2"/>
        </w:rPr>
        <w:t xml:space="preserve">is kept </w:t>
      </w:r>
      <w:r w:rsidRPr="00065A94">
        <w:rPr>
          <w:i/>
        </w:rPr>
        <w:t>in</w:t>
      </w:r>
      <w:r w:rsidRPr="00065A94">
        <w:rPr>
          <w:i/>
          <w:spacing w:val="-2"/>
        </w:rPr>
        <w:t xml:space="preserve"> </w:t>
      </w:r>
      <w:r w:rsidRPr="00065A94">
        <w:rPr>
          <w:i/>
        </w:rPr>
        <w:t>place</w:t>
      </w:r>
      <w:r>
        <w:rPr>
          <w:i/>
        </w:rPr>
        <w:t xml:space="preserve">. </w:t>
      </w:r>
    </w:p>
    <w:p w14:paraId="211AAB94" w14:textId="77777777" w:rsidR="00423EFA" w:rsidRDefault="00423EFA" w:rsidP="00423EFA">
      <w:pPr>
        <w:adjustRightInd w:val="0"/>
        <w:ind w:left="1418" w:right="1112" w:hanging="698"/>
        <w:jc w:val="both"/>
        <w:rPr>
          <w:rFonts w:eastAsia="Times New Roman" w:cs="Times New Roman"/>
          <w:b/>
          <w:bCs/>
          <w:sz w:val="24"/>
          <w:szCs w:val="24"/>
          <w:lang w:val="en-IN"/>
        </w:rPr>
      </w:pPr>
    </w:p>
    <w:p w14:paraId="173500FE" w14:textId="77777777" w:rsidR="00423EFA" w:rsidRPr="00970C28" w:rsidRDefault="00423EFA" w:rsidP="00423EFA">
      <w:pPr>
        <w:adjustRightInd w:val="0"/>
        <w:spacing w:line="276" w:lineRule="auto"/>
        <w:ind w:left="1418" w:right="403" w:hanging="709"/>
        <w:rPr>
          <w:szCs w:val="24"/>
        </w:rPr>
      </w:pPr>
      <w:r w:rsidRPr="00A67533">
        <w:rPr>
          <w:b/>
          <w:i/>
          <w:iCs/>
          <w:sz w:val="24"/>
          <w:szCs w:val="24"/>
        </w:rPr>
        <w:t>No</w:t>
      </w:r>
      <w:r w:rsidRPr="00A67533">
        <w:rPr>
          <w:b/>
          <w:i/>
          <w:iCs/>
          <w:spacing w:val="1"/>
          <w:sz w:val="24"/>
          <w:szCs w:val="24"/>
        </w:rPr>
        <w:t>t</w:t>
      </w:r>
      <w:r w:rsidRPr="00A67533">
        <w:rPr>
          <w:b/>
          <w:i/>
          <w:iCs/>
          <w:sz w:val="24"/>
          <w:szCs w:val="24"/>
        </w:rPr>
        <w:t>e</w:t>
      </w:r>
      <w:r>
        <w:rPr>
          <w:b/>
          <w:i/>
          <w:iCs/>
          <w:sz w:val="24"/>
          <w:szCs w:val="24"/>
        </w:rPr>
        <w:t>-2</w:t>
      </w:r>
      <w:r w:rsidRPr="000F3424">
        <w:rPr>
          <w:i/>
          <w:iCs/>
          <w:sz w:val="24"/>
          <w:szCs w:val="24"/>
        </w:rPr>
        <w:t>:</w:t>
      </w:r>
      <w:r w:rsidRPr="000F3424">
        <w:rPr>
          <w:i/>
          <w:iCs/>
          <w:spacing w:val="-5"/>
          <w:sz w:val="24"/>
          <w:szCs w:val="24"/>
        </w:rPr>
        <w:t xml:space="preserve"> </w:t>
      </w:r>
      <w:r w:rsidRPr="00970C28">
        <w:rPr>
          <w:i/>
          <w:iCs/>
          <w:spacing w:val="-2"/>
          <w:szCs w:val="24"/>
        </w:rPr>
        <w:t>C</w:t>
      </w:r>
      <w:r w:rsidRPr="00970C28">
        <w:rPr>
          <w:i/>
          <w:iCs/>
          <w:szCs w:val="24"/>
        </w:rPr>
        <w:t>o</w:t>
      </w:r>
      <w:r w:rsidRPr="00970C28">
        <w:rPr>
          <w:i/>
          <w:iCs/>
          <w:spacing w:val="2"/>
          <w:szCs w:val="24"/>
        </w:rPr>
        <w:t>n</w:t>
      </w:r>
      <w:r w:rsidRPr="00970C28">
        <w:rPr>
          <w:i/>
          <w:iCs/>
          <w:szCs w:val="24"/>
        </w:rPr>
        <w:t>s</w:t>
      </w:r>
      <w:r w:rsidRPr="00970C28">
        <w:rPr>
          <w:i/>
          <w:iCs/>
          <w:spacing w:val="-2"/>
          <w:szCs w:val="24"/>
        </w:rPr>
        <w:t>u</w:t>
      </w:r>
      <w:r w:rsidRPr="00970C28">
        <w:rPr>
          <w:i/>
          <w:iCs/>
          <w:szCs w:val="24"/>
        </w:rPr>
        <w:t>m</w:t>
      </w:r>
      <w:r w:rsidRPr="00970C28">
        <w:rPr>
          <w:i/>
          <w:iCs/>
          <w:spacing w:val="1"/>
          <w:szCs w:val="24"/>
        </w:rPr>
        <w:t>e</w:t>
      </w:r>
      <w:r w:rsidRPr="00970C28">
        <w:rPr>
          <w:i/>
          <w:iCs/>
          <w:szCs w:val="24"/>
        </w:rPr>
        <w:t>rs</w:t>
      </w:r>
      <w:r w:rsidRPr="00970C28">
        <w:rPr>
          <w:i/>
          <w:iCs/>
          <w:spacing w:val="-5"/>
          <w:szCs w:val="24"/>
        </w:rPr>
        <w:t xml:space="preserve"> </w:t>
      </w:r>
      <w:r w:rsidRPr="00970C28">
        <w:rPr>
          <w:i/>
          <w:iCs/>
          <w:spacing w:val="-1"/>
          <w:szCs w:val="24"/>
        </w:rPr>
        <w:t>ca</w:t>
      </w:r>
      <w:r w:rsidRPr="00970C28">
        <w:rPr>
          <w:i/>
          <w:iCs/>
          <w:szCs w:val="24"/>
        </w:rPr>
        <w:t>n</w:t>
      </w:r>
      <w:r w:rsidRPr="00970C28">
        <w:rPr>
          <w:i/>
          <w:iCs/>
          <w:spacing w:val="-4"/>
          <w:szCs w:val="24"/>
        </w:rPr>
        <w:t xml:space="preserve"> </w:t>
      </w:r>
      <w:r w:rsidRPr="00970C28">
        <w:rPr>
          <w:i/>
          <w:iCs/>
          <w:spacing w:val="-1"/>
          <w:szCs w:val="24"/>
        </w:rPr>
        <w:t>c</w:t>
      </w:r>
      <w:r w:rsidRPr="00970C28">
        <w:rPr>
          <w:i/>
          <w:iCs/>
          <w:spacing w:val="-2"/>
          <w:szCs w:val="24"/>
        </w:rPr>
        <w:t>h</w:t>
      </w:r>
      <w:r w:rsidRPr="00970C28">
        <w:rPr>
          <w:i/>
          <w:iCs/>
          <w:spacing w:val="1"/>
          <w:szCs w:val="24"/>
        </w:rPr>
        <w:t>a</w:t>
      </w:r>
      <w:r w:rsidRPr="00970C28">
        <w:rPr>
          <w:i/>
          <w:iCs/>
          <w:szCs w:val="24"/>
        </w:rPr>
        <w:t>rge</w:t>
      </w:r>
      <w:r w:rsidRPr="00970C28">
        <w:rPr>
          <w:i/>
          <w:iCs/>
          <w:spacing w:val="-4"/>
          <w:szCs w:val="24"/>
        </w:rPr>
        <w:t xml:space="preserve"> </w:t>
      </w:r>
      <w:r w:rsidRPr="00970C28">
        <w:rPr>
          <w:i/>
          <w:iCs/>
          <w:spacing w:val="1"/>
          <w:szCs w:val="24"/>
        </w:rPr>
        <w:t>t</w:t>
      </w:r>
      <w:r w:rsidRPr="00970C28">
        <w:rPr>
          <w:i/>
          <w:iCs/>
          <w:spacing w:val="-2"/>
          <w:szCs w:val="24"/>
        </w:rPr>
        <w:t>h</w:t>
      </w:r>
      <w:r w:rsidRPr="00970C28">
        <w:rPr>
          <w:i/>
          <w:iCs/>
          <w:szCs w:val="24"/>
        </w:rPr>
        <w:t>eir</w:t>
      </w:r>
      <w:r w:rsidRPr="00970C28">
        <w:rPr>
          <w:i/>
          <w:iCs/>
          <w:spacing w:val="-4"/>
          <w:szCs w:val="24"/>
        </w:rPr>
        <w:t xml:space="preserve"> </w:t>
      </w:r>
      <w:r w:rsidRPr="00970C28">
        <w:rPr>
          <w:i/>
          <w:iCs/>
          <w:spacing w:val="-2"/>
          <w:szCs w:val="24"/>
        </w:rPr>
        <w:t>O</w:t>
      </w:r>
      <w:r w:rsidRPr="00970C28">
        <w:rPr>
          <w:i/>
          <w:iCs/>
          <w:szCs w:val="24"/>
        </w:rPr>
        <w:t>wn</w:t>
      </w:r>
      <w:r w:rsidRPr="00970C28">
        <w:rPr>
          <w:i/>
          <w:iCs/>
          <w:spacing w:val="-3"/>
          <w:szCs w:val="24"/>
        </w:rPr>
        <w:t xml:space="preserve"> </w:t>
      </w:r>
      <w:r w:rsidRPr="00970C28">
        <w:rPr>
          <w:i/>
          <w:iCs/>
          <w:spacing w:val="-2"/>
          <w:szCs w:val="24"/>
        </w:rPr>
        <w:t>E</w:t>
      </w:r>
      <w:r w:rsidRPr="00970C28">
        <w:rPr>
          <w:i/>
          <w:iCs/>
          <w:spacing w:val="1"/>
          <w:szCs w:val="24"/>
        </w:rPr>
        <w:t>l</w:t>
      </w:r>
      <w:r w:rsidRPr="00970C28">
        <w:rPr>
          <w:i/>
          <w:iCs/>
          <w:szCs w:val="24"/>
        </w:rPr>
        <w:t>e</w:t>
      </w:r>
      <w:r w:rsidRPr="00970C28">
        <w:rPr>
          <w:i/>
          <w:iCs/>
          <w:spacing w:val="-1"/>
          <w:szCs w:val="24"/>
        </w:rPr>
        <w:t>ct</w:t>
      </w:r>
      <w:r w:rsidRPr="00970C28">
        <w:rPr>
          <w:i/>
          <w:iCs/>
          <w:szCs w:val="24"/>
        </w:rPr>
        <w:t>ric</w:t>
      </w:r>
      <w:r w:rsidRPr="00970C28">
        <w:rPr>
          <w:i/>
          <w:iCs/>
          <w:spacing w:val="-5"/>
          <w:szCs w:val="24"/>
        </w:rPr>
        <w:t xml:space="preserve"> </w:t>
      </w:r>
      <w:r w:rsidRPr="00970C28">
        <w:rPr>
          <w:i/>
          <w:iCs/>
          <w:spacing w:val="1"/>
          <w:szCs w:val="24"/>
        </w:rPr>
        <w:t>V</w:t>
      </w:r>
      <w:r w:rsidRPr="00970C28">
        <w:rPr>
          <w:i/>
          <w:iCs/>
          <w:szCs w:val="24"/>
        </w:rPr>
        <w:t>ehi</w:t>
      </w:r>
      <w:r w:rsidRPr="00970C28">
        <w:rPr>
          <w:i/>
          <w:iCs/>
          <w:spacing w:val="-1"/>
          <w:szCs w:val="24"/>
        </w:rPr>
        <w:t>c</w:t>
      </w:r>
      <w:r w:rsidRPr="00970C28">
        <w:rPr>
          <w:i/>
          <w:iCs/>
          <w:spacing w:val="1"/>
          <w:szCs w:val="24"/>
        </w:rPr>
        <w:t>l</w:t>
      </w:r>
      <w:r w:rsidRPr="00970C28">
        <w:rPr>
          <w:i/>
          <w:iCs/>
          <w:szCs w:val="24"/>
        </w:rPr>
        <w:t>es</w:t>
      </w:r>
      <w:r w:rsidRPr="00970C28">
        <w:rPr>
          <w:i/>
          <w:iCs/>
          <w:spacing w:val="-5"/>
          <w:szCs w:val="24"/>
        </w:rPr>
        <w:t xml:space="preserve"> (for personal usage) </w:t>
      </w:r>
      <w:r w:rsidRPr="00970C28">
        <w:rPr>
          <w:i/>
          <w:iCs/>
          <w:spacing w:val="-1"/>
          <w:szCs w:val="24"/>
        </w:rPr>
        <w:t>a</w:t>
      </w:r>
      <w:r w:rsidRPr="00970C28">
        <w:rPr>
          <w:i/>
          <w:iCs/>
          <w:szCs w:val="24"/>
        </w:rPr>
        <w:t>t</w:t>
      </w:r>
      <w:r w:rsidRPr="00970C28">
        <w:rPr>
          <w:i/>
          <w:iCs/>
          <w:spacing w:val="-6"/>
          <w:szCs w:val="24"/>
        </w:rPr>
        <w:t xml:space="preserve"> </w:t>
      </w:r>
      <w:r w:rsidRPr="00970C28">
        <w:rPr>
          <w:i/>
          <w:iCs/>
          <w:spacing w:val="1"/>
          <w:szCs w:val="24"/>
        </w:rPr>
        <w:t>t</w:t>
      </w:r>
      <w:r w:rsidRPr="00970C28">
        <w:rPr>
          <w:i/>
          <w:iCs/>
          <w:szCs w:val="24"/>
        </w:rPr>
        <w:t>heir</w:t>
      </w:r>
      <w:r w:rsidRPr="00970C28">
        <w:rPr>
          <w:i/>
          <w:iCs/>
          <w:spacing w:val="-4"/>
          <w:szCs w:val="24"/>
        </w:rPr>
        <w:t xml:space="preserve"> </w:t>
      </w:r>
      <w:r w:rsidRPr="00970C28">
        <w:rPr>
          <w:i/>
          <w:iCs/>
          <w:spacing w:val="-2"/>
          <w:szCs w:val="24"/>
        </w:rPr>
        <w:t>r</w:t>
      </w:r>
      <w:r w:rsidRPr="00970C28">
        <w:rPr>
          <w:i/>
          <w:iCs/>
          <w:szCs w:val="24"/>
        </w:rPr>
        <w:t>esp</w:t>
      </w:r>
      <w:r w:rsidRPr="00970C28">
        <w:rPr>
          <w:i/>
          <w:iCs/>
          <w:spacing w:val="1"/>
          <w:szCs w:val="24"/>
        </w:rPr>
        <w:t>e</w:t>
      </w:r>
      <w:r w:rsidRPr="00970C28">
        <w:rPr>
          <w:i/>
          <w:iCs/>
          <w:spacing w:val="-1"/>
          <w:szCs w:val="24"/>
        </w:rPr>
        <w:t>c</w:t>
      </w:r>
      <w:r w:rsidRPr="00970C28">
        <w:rPr>
          <w:i/>
          <w:iCs/>
          <w:spacing w:val="1"/>
          <w:szCs w:val="24"/>
        </w:rPr>
        <w:t>t</w:t>
      </w:r>
      <w:r w:rsidRPr="00970C28">
        <w:rPr>
          <w:i/>
          <w:iCs/>
          <w:spacing w:val="-3"/>
          <w:szCs w:val="24"/>
        </w:rPr>
        <w:t>i</w:t>
      </w:r>
      <w:r w:rsidRPr="00970C28">
        <w:rPr>
          <w:i/>
          <w:iCs/>
          <w:szCs w:val="24"/>
        </w:rPr>
        <w:t>ve</w:t>
      </w:r>
      <w:r w:rsidRPr="00970C28">
        <w:rPr>
          <w:i/>
          <w:iCs/>
          <w:spacing w:val="-4"/>
          <w:szCs w:val="24"/>
        </w:rPr>
        <w:t xml:space="preserve"> house/residence</w:t>
      </w:r>
      <w:r w:rsidRPr="00970C28">
        <w:rPr>
          <w:i/>
          <w:iCs/>
          <w:szCs w:val="24"/>
        </w:rPr>
        <w:t>, p</w:t>
      </w:r>
      <w:r w:rsidRPr="00970C28">
        <w:rPr>
          <w:i/>
          <w:iCs/>
          <w:spacing w:val="2"/>
          <w:szCs w:val="24"/>
        </w:rPr>
        <w:t>a</w:t>
      </w:r>
      <w:r w:rsidRPr="00970C28">
        <w:rPr>
          <w:i/>
          <w:iCs/>
          <w:szCs w:val="24"/>
        </w:rPr>
        <w:t>yi</w:t>
      </w:r>
      <w:r w:rsidRPr="00970C28">
        <w:rPr>
          <w:i/>
          <w:iCs/>
          <w:spacing w:val="1"/>
          <w:szCs w:val="24"/>
        </w:rPr>
        <w:t>n</w:t>
      </w:r>
      <w:r w:rsidRPr="00970C28">
        <w:rPr>
          <w:i/>
          <w:iCs/>
          <w:szCs w:val="24"/>
        </w:rPr>
        <w:t>g t</w:t>
      </w:r>
      <w:r w:rsidRPr="00970C28">
        <w:rPr>
          <w:i/>
          <w:iCs/>
          <w:spacing w:val="-2"/>
          <w:szCs w:val="24"/>
        </w:rPr>
        <w:t>h</w:t>
      </w:r>
      <w:r w:rsidRPr="00970C28">
        <w:rPr>
          <w:i/>
          <w:iCs/>
          <w:szCs w:val="24"/>
        </w:rPr>
        <w:t xml:space="preserve">e </w:t>
      </w:r>
      <w:r w:rsidRPr="00970C28">
        <w:rPr>
          <w:i/>
          <w:iCs/>
          <w:spacing w:val="-1"/>
          <w:szCs w:val="24"/>
        </w:rPr>
        <w:t>c</w:t>
      </w:r>
      <w:r w:rsidRPr="00970C28">
        <w:rPr>
          <w:i/>
          <w:iCs/>
          <w:szCs w:val="24"/>
        </w:rPr>
        <w:t>h</w:t>
      </w:r>
      <w:r w:rsidRPr="00970C28">
        <w:rPr>
          <w:i/>
          <w:iCs/>
          <w:spacing w:val="1"/>
          <w:szCs w:val="24"/>
        </w:rPr>
        <w:t>a</w:t>
      </w:r>
      <w:r w:rsidRPr="00970C28">
        <w:rPr>
          <w:i/>
          <w:iCs/>
          <w:szCs w:val="24"/>
        </w:rPr>
        <w:t>rge</w:t>
      </w:r>
      <w:r w:rsidRPr="00970C28">
        <w:rPr>
          <w:i/>
          <w:iCs/>
          <w:spacing w:val="1"/>
          <w:szCs w:val="24"/>
        </w:rPr>
        <w:t xml:space="preserve"> </w:t>
      </w:r>
      <w:r w:rsidRPr="00970C28">
        <w:rPr>
          <w:i/>
          <w:iCs/>
          <w:spacing w:val="-1"/>
          <w:szCs w:val="24"/>
        </w:rPr>
        <w:t>a</w:t>
      </w:r>
      <w:r w:rsidRPr="00970C28">
        <w:rPr>
          <w:i/>
          <w:iCs/>
          <w:szCs w:val="24"/>
        </w:rPr>
        <w:t>p</w:t>
      </w:r>
      <w:r w:rsidRPr="00970C28">
        <w:rPr>
          <w:i/>
          <w:iCs/>
          <w:spacing w:val="1"/>
          <w:szCs w:val="24"/>
        </w:rPr>
        <w:t>pl</w:t>
      </w:r>
      <w:r w:rsidRPr="00970C28">
        <w:rPr>
          <w:i/>
          <w:iCs/>
          <w:spacing w:val="-3"/>
          <w:szCs w:val="24"/>
        </w:rPr>
        <w:t>i</w:t>
      </w:r>
      <w:r w:rsidRPr="00970C28">
        <w:rPr>
          <w:i/>
          <w:iCs/>
          <w:spacing w:val="-1"/>
          <w:szCs w:val="24"/>
        </w:rPr>
        <w:t>c</w:t>
      </w:r>
      <w:r w:rsidRPr="00970C28">
        <w:rPr>
          <w:i/>
          <w:iCs/>
          <w:spacing w:val="1"/>
          <w:szCs w:val="24"/>
        </w:rPr>
        <w:t>a</w:t>
      </w:r>
      <w:r w:rsidRPr="00970C28">
        <w:rPr>
          <w:i/>
          <w:iCs/>
          <w:szCs w:val="24"/>
        </w:rPr>
        <w:t>ble</w:t>
      </w:r>
      <w:r w:rsidRPr="00970C28">
        <w:rPr>
          <w:i/>
          <w:iCs/>
          <w:spacing w:val="1"/>
          <w:szCs w:val="24"/>
        </w:rPr>
        <w:t xml:space="preserve"> t</w:t>
      </w:r>
      <w:r w:rsidRPr="00970C28">
        <w:rPr>
          <w:i/>
          <w:iCs/>
          <w:szCs w:val="24"/>
        </w:rPr>
        <w:t>o</w:t>
      </w:r>
      <w:r w:rsidRPr="00970C28">
        <w:rPr>
          <w:i/>
          <w:iCs/>
          <w:spacing w:val="-2"/>
          <w:szCs w:val="24"/>
        </w:rPr>
        <w:t xml:space="preserve"> </w:t>
      </w:r>
      <w:r w:rsidRPr="00970C28">
        <w:rPr>
          <w:i/>
          <w:iCs/>
          <w:spacing w:val="1"/>
          <w:szCs w:val="24"/>
        </w:rPr>
        <w:t>t</w:t>
      </w:r>
      <w:r w:rsidRPr="00970C28">
        <w:rPr>
          <w:i/>
          <w:iCs/>
          <w:szCs w:val="24"/>
        </w:rPr>
        <w:t xml:space="preserve">he </w:t>
      </w:r>
      <w:r w:rsidRPr="00970C28">
        <w:rPr>
          <w:i/>
          <w:iCs/>
          <w:spacing w:val="-1"/>
          <w:szCs w:val="24"/>
        </w:rPr>
        <w:t>c</w:t>
      </w:r>
      <w:r w:rsidRPr="00970C28">
        <w:rPr>
          <w:i/>
          <w:iCs/>
          <w:spacing w:val="-2"/>
          <w:szCs w:val="24"/>
        </w:rPr>
        <w:t>o</w:t>
      </w:r>
      <w:r w:rsidRPr="00970C28">
        <w:rPr>
          <w:i/>
          <w:iCs/>
          <w:spacing w:val="1"/>
          <w:szCs w:val="24"/>
        </w:rPr>
        <w:t>n</w:t>
      </w:r>
      <w:r w:rsidRPr="00970C28">
        <w:rPr>
          <w:i/>
          <w:iCs/>
          <w:szCs w:val="24"/>
        </w:rPr>
        <w:t>su</w:t>
      </w:r>
      <w:r w:rsidRPr="00970C28">
        <w:rPr>
          <w:i/>
          <w:iCs/>
          <w:spacing w:val="1"/>
          <w:szCs w:val="24"/>
        </w:rPr>
        <w:t>m</w:t>
      </w:r>
      <w:r w:rsidRPr="00970C28">
        <w:rPr>
          <w:i/>
          <w:iCs/>
          <w:spacing w:val="-2"/>
          <w:szCs w:val="24"/>
        </w:rPr>
        <w:t>e</w:t>
      </w:r>
      <w:r w:rsidRPr="00970C28">
        <w:rPr>
          <w:i/>
          <w:iCs/>
          <w:szCs w:val="24"/>
        </w:rPr>
        <w:t xml:space="preserve">r </w:t>
      </w:r>
      <w:r w:rsidRPr="00970C28">
        <w:rPr>
          <w:i/>
          <w:iCs/>
          <w:spacing w:val="-1"/>
          <w:szCs w:val="24"/>
        </w:rPr>
        <w:t>c</w:t>
      </w:r>
      <w:r w:rsidRPr="00970C28">
        <w:rPr>
          <w:i/>
          <w:iCs/>
          <w:spacing w:val="1"/>
          <w:szCs w:val="24"/>
        </w:rPr>
        <w:t>at</w:t>
      </w:r>
      <w:r w:rsidRPr="00970C28">
        <w:rPr>
          <w:i/>
          <w:iCs/>
          <w:szCs w:val="24"/>
        </w:rPr>
        <w:t>eg</w:t>
      </w:r>
      <w:r w:rsidRPr="00970C28">
        <w:rPr>
          <w:i/>
          <w:iCs/>
          <w:spacing w:val="-2"/>
          <w:szCs w:val="24"/>
        </w:rPr>
        <w:t>o</w:t>
      </w:r>
      <w:r w:rsidRPr="00970C28">
        <w:rPr>
          <w:i/>
          <w:iCs/>
          <w:szCs w:val="24"/>
        </w:rPr>
        <w:t>ry he/she belongs to.</w:t>
      </w:r>
    </w:p>
    <w:p w14:paraId="6773DAE6" w14:textId="77777777" w:rsidR="00423EFA" w:rsidRDefault="00423EFA" w:rsidP="00423EFA">
      <w:pPr>
        <w:widowControl/>
        <w:autoSpaceDE/>
        <w:autoSpaceDN/>
        <w:spacing w:line="360" w:lineRule="auto"/>
        <w:ind w:right="1799"/>
        <w:rPr>
          <w:rFonts w:eastAsia="Times New Roman" w:cs="Times New Roman"/>
          <w:b/>
          <w:sz w:val="24"/>
          <w:szCs w:val="24"/>
          <w:u w:val="single"/>
          <w:lang w:val="en-IN"/>
        </w:rPr>
      </w:pPr>
    </w:p>
    <w:p w14:paraId="62A1A675" w14:textId="77777777" w:rsidR="00423EFA" w:rsidRPr="000F3424" w:rsidRDefault="00423EFA" w:rsidP="00423EFA">
      <w:pPr>
        <w:widowControl/>
        <w:autoSpaceDE/>
        <w:autoSpaceDN/>
        <w:spacing w:line="360" w:lineRule="auto"/>
        <w:ind w:right="1799"/>
        <w:jc w:val="center"/>
        <w:rPr>
          <w:rFonts w:eastAsia="Times New Roman" w:cs="Times New Roman"/>
          <w:b/>
          <w:sz w:val="24"/>
          <w:szCs w:val="24"/>
          <w:u w:val="single"/>
          <w:lang w:val="en-IN"/>
        </w:rPr>
      </w:pPr>
      <w:r w:rsidRPr="000F3424">
        <w:rPr>
          <w:rFonts w:eastAsia="Times New Roman" w:cs="Times New Roman"/>
          <w:b/>
          <w:sz w:val="24"/>
          <w:szCs w:val="24"/>
          <w:u w:val="single"/>
          <w:lang w:val="en-IN"/>
        </w:rPr>
        <w:br w:type="page"/>
      </w:r>
    </w:p>
    <w:p w14:paraId="6E7BCED6" w14:textId="77777777" w:rsidR="00423EFA" w:rsidRPr="000F3424" w:rsidRDefault="00423EFA" w:rsidP="00423EFA">
      <w:pPr>
        <w:adjustRightInd w:val="0"/>
        <w:spacing w:line="360" w:lineRule="auto"/>
        <w:jc w:val="center"/>
        <w:rPr>
          <w:rFonts w:eastAsia="Times New Roman" w:cs="Times New Roman"/>
          <w:b/>
          <w:sz w:val="24"/>
          <w:szCs w:val="24"/>
          <w:u w:val="single"/>
          <w:lang w:val="en-IN"/>
        </w:rPr>
      </w:pPr>
      <w:r w:rsidRPr="009A336E">
        <w:rPr>
          <w:rFonts w:eastAsia="Times New Roman" w:cs="Times New Roman"/>
          <w:b/>
          <w:sz w:val="24"/>
          <w:szCs w:val="24"/>
          <w:u w:val="single"/>
          <w:lang w:val="en-IN"/>
        </w:rPr>
        <w:lastRenderedPageBreak/>
        <w:t>B: FULL COST TARIFF (FCT) (i.e., WITH NO SUBSIDY) for FY202</w:t>
      </w:r>
      <w:r>
        <w:rPr>
          <w:rFonts w:eastAsia="Times New Roman" w:cs="Times New Roman"/>
          <w:b/>
          <w:sz w:val="24"/>
          <w:szCs w:val="24"/>
          <w:u w:val="single"/>
          <w:lang w:val="en-IN"/>
        </w:rPr>
        <w:t>6</w:t>
      </w:r>
      <w:r w:rsidRPr="009A336E">
        <w:rPr>
          <w:rFonts w:eastAsia="Times New Roman" w:cs="Times New Roman"/>
          <w:b/>
          <w:sz w:val="24"/>
          <w:szCs w:val="24"/>
          <w:u w:val="single"/>
          <w:lang w:val="en-IN"/>
        </w:rPr>
        <w:t>-2</w:t>
      </w:r>
      <w:r>
        <w:rPr>
          <w:rFonts w:eastAsia="Times New Roman" w:cs="Times New Roman"/>
          <w:b/>
          <w:sz w:val="24"/>
          <w:szCs w:val="24"/>
          <w:u w:val="single"/>
          <w:lang w:val="en-IN"/>
        </w:rPr>
        <w:t>7</w:t>
      </w:r>
    </w:p>
    <w:p w14:paraId="1EBADD02" w14:textId="77777777" w:rsidR="00423EFA" w:rsidRPr="00EA6504" w:rsidRDefault="00423EFA" w:rsidP="00423EFA">
      <w:pPr>
        <w:adjustRightInd w:val="0"/>
        <w:jc w:val="both"/>
        <w:rPr>
          <w:rFonts w:eastAsia="Times New Roman" w:cs="Times New Roman"/>
          <w:sz w:val="2"/>
          <w:szCs w:val="24"/>
          <w:lang w:val="en-IN"/>
        </w:rPr>
      </w:pPr>
    </w:p>
    <w:tbl>
      <w:tblPr>
        <w:tblW w:w="8002" w:type="dxa"/>
        <w:jc w:val="right"/>
        <w:tblLook w:val="04A0" w:firstRow="1" w:lastRow="0" w:firstColumn="1" w:lastColumn="0" w:noHBand="0" w:noVBand="1"/>
      </w:tblPr>
      <w:tblGrid>
        <w:gridCol w:w="624"/>
        <w:gridCol w:w="3052"/>
        <w:gridCol w:w="1620"/>
        <w:gridCol w:w="2698"/>
        <w:gridCol w:w="8"/>
      </w:tblGrid>
      <w:tr w:rsidR="00423EFA" w:rsidRPr="0089231C" w14:paraId="4D0F9C9A" w14:textId="77777777" w:rsidTr="00DB5B7F">
        <w:trPr>
          <w:trHeight w:val="288"/>
          <w:tblHeader/>
          <w:jc w:val="right"/>
        </w:trPr>
        <w:tc>
          <w:tcPr>
            <w:tcW w:w="624" w:type="dxa"/>
            <w:vMerge w:val="restart"/>
            <w:tcBorders>
              <w:top w:val="single" w:sz="8" w:space="0" w:color="auto"/>
              <w:left w:val="single" w:sz="8" w:space="0" w:color="auto"/>
              <w:right w:val="single" w:sz="4" w:space="0" w:color="auto"/>
            </w:tcBorders>
            <w:shd w:val="clear" w:color="auto" w:fill="F7CAAC" w:themeFill="accent2" w:themeFillTint="66"/>
            <w:noWrap/>
            <w:vAlign w:val="center"/>
            <w:hideMark/>
          </w:tcPr>
          <w:p w14:paraId="01BD538C"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Sl. No.</w:t>
            </w:r>
          </w:p>
        </w:tc>
        <w:tc>
          <w:tcPr>
            <w:tcW w:w="3052" w:type="dxa"/>
            <w:vMerge w:val="restart"/>
            <w:tcBorders>
              <w:top w:val="single" w:sz="8" w:space="0" w:color="auto"/>
              <w:left w:val="single" w:sz="8" w:space="0" w:color="auto"/>
              <w:right w:val="single" w:sz="4" w:space="0" w:color="auto"/>
            </w:tcBorders>
            <w:shd w:val="clear" w:color="auto" w:fill="F7CAAC" w:themeFill="accent2" w:themeFillTint="66"/>
            <w:vAlign w:val="center"/>
          </w:tcPr>
          <w:p w14:paraId="573ACFB7"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Consumer Category</w:t>
            </w:r>
          </w:p>
        </w:tc>
        <w:tc>
          <w:tcPr>
            <w:tcW w:w="4326" w:type="dxa"/>
            <w:gridSpan w:val="3"/>
            <w:tcBorders>
              <w:top w:val="single" w:sz="8" w:space="0" w:color="auto"/>
              <w:left w:val="nil"/>
              <w:bottom w:val="single" w:sz="4" w:space="0" w:color="auto"/>
              <w:right w:val="single" w:sz="8" w:space="0" w:color="000000"/>
            </w:tcBorders>
            <w:shd w:val="clear" w:color="auto" w:fill="F7CAAC" w:themeFill="accent2" w:themeFillTint="66"/>
            <w:vAlign w:val="center"/>
            <w:hideMark/>
          </w:tcPr>
          <w:p w14:paraId="063F7F9F"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Approved Full Cost Tariff (FCT)</w:t>
            </w:r>
          </w:p>
        </w:tc>
      </w:tr>
      <w:tr w:rsidR="00423EFA" w:rsidRPr="0089231C" w14:paraId="7CE8EC4A" w14:textId="77777777" w:rsidTr="00DB5B7F">
        <w:trPr>
          <w:gridAfter w:val="1"/>
          <w:wAfter w:w="8" w:type="dxa"/>
          <w:trHeight w:val="251"/>
          <w:tblHeader/>
          <w:jc w:val="right"/>
        </w:trPr>
        <w:tc>
          <w:tcPr>
            <w:tcW w:w="624" w:type="dxa"/>
            <w:vMerge/>
            <w:tcBorders>
              <w:left w:val="single" w:sz="8" w:space="0" w:color="auto"/>
              <w:bottom w:val="single" w:sz="8" w:space="0" w:color="auto"/>
              <w:right w:val="single" w:sz="8" w:space="0" w:color="auto"/>
            </w:tcBorders>
            <w:shd w:val="clear" w:color="auto" w:fill="F7CAAC" w:themeFill="accent2" w:themeFillTint="66"/>
            <w:vAlign w:val="center"/>
            <w:hideMark/>
          </w:tcPr>
          <w:p w14:paraId="6AF78F5E" w14:textId="77777777" w:rsidR="00423EFA" w:rsidRPr="0089231C" w:rsidRDefault="00423EFA" w:rsidP="00DB5B7F">
            <w:pPr>
              <w:widowControl/>
              <w:autoSpaceDE/>
              <w:autoSpaceDN/>
              <w:rPr>
                <w:rFonts w:eastAsia="Times New Roman"/>
                <w:b/>
                <w:bCs/>
                <w:color w:val="000000"/>
                <w:lang w:val="en-IN" w:eastAsia="en-IN"/>
              </w:rPr>
            </w:pPr>
          </w:p>
        </w:tc>
        <w:tc>
          <w:tcPr>
            <w:tcW w:w="3052" w:type="dxa"/>
            <w:vMerge/>
            <w:tcBorders>
              <w:left w:val="single" w:sz="8" w:space="0" w:color="auto"/>
              <w:bottom w:val="single" w:sz="8" w:space="0" w:color="auto"/>
              <w:right w:val="single" w:sz="4" w:space="0" w:color="auto"/>
            </w:tcBorders>
            <w:shd w:val="clear" w:color="auto" w:fill="F7CAAC" w:themeFill="accent2" w:themeFillTint="66"/>
            <w:vAlign w:val="center"/>
            <w:hideMark/>
          </w:tcPr>
          <w:p w14:paraId="3643F7AB" w14:textId="77777777" w:rsidR="00423EFA" w:rsidRPr="0089231C" w:rsidRDefault="00423EFA" w:rsidP="00DB5B7F">
            <w:pPr>
              <w:widowControl/>
              <w:autoSpaceDE/>
              <w:autoSpaceDN/>
              <w:rPr>
                <w:rFonts w:eastAsia="Times New Roman"/>
                <w:b/>
                <w:bCs/>
                <w:color w:val="000000"/>
                <w:lang w:val="en-IN" w:eastAsia="en-IN"/>
              </w:rPr>
            </w:pPr>
          </w:p>
        </w:tc>
        <w:tc>
          <w:tcPr>
            <w:tcW w:w="1620" w:type="dxa"/>
            <w:tcBorders>
              <w:top w:val="nil"/>
              <w:left w:val="nil"/>
              <w:bottom w:val="single" w:sz="8" w:space="0" w:color="auto"/>
              <w:right w:val="single" w:sz="4" w:space="0" w:color="auto"/>
            </w:tcBorders>
            <w:shd w:val="clear" w:color="auto" w:fill="F7CAAC" w:themeFill="accent2" w:themeFillTint="66"/>
            <w:vAlign w:val="center"/>
            <w:hideMark/>
          </w:tcPr>
          <w:p w14:paraId="688131F6"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Energy Charges (</w:t>
            </w:r>
            <w:proofErr w:type="spellStart"/>
            <w:r w:rsidRPr="0089231C">
              <w:rPr>
                <w:rFonts w:eastAsia="Times New Roman"/>
                <w:b/>
                <w:bCs/>
                <w:color w:val="000000"/>
                <w:lang w:val="en-IN" w:eastAsia="en-IN"/>
              </w:rPr>
              <w:t>Rs</w:t>
            </w:r>
            <w:proofErr w:type="spellEnd"/>
            <w:r w:rsidRPr="0089231C">
              <w:rPr>
                <w:rFonts w:eastAsia="Times New Roman"/>
                <w:b/>
                <w:bCs/>
                <w:color w:val="000000"/>
                <w:lang w:val="en-IN" w:eastAsia="en-IN"/>
              </w:rPr>
              <w:t>/month)</w:t>
            </w:r>
          </w:p>
        </w:tc>
        <w:tc>
          <w:tcPr>
            <w:tcW w:w="2698" w:type="dxa"/>
            <w:tcBorders>
              <w:top w:val="nil"/>
              <w:left w:val="nil"/>
              <w:bottom w:val="single" w:sz="8" w:space="0" w:color="auto"/>
              <w:right w:val="single" w:sz="8" w:space="0" w:color="auto"/>
            </w:tcBorders>
            <w:shd w:val="clear" w:color="auto" w:fill="F7CAAC" w:themeFill="accent2" w:themeFillTint="66"/>
            <w:vAlign w:val="center"/>
            <w:hideMark/>
          </w:tcPr>
          <w:p w14:paraId="3F669836"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 xml:space="preserve">Fixed Charges </w:t>
            </w:r>
          </w:p>
          <w:p w14:paraId="5DEA3465"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w:t>
            </w:r>
            <w:proofErr w:type="spellStart"/>
            <w:r w:rsidRPr="0089231C">
              <w:rPr>
                <w:rFonts w:eastAsia="Times New Roman"/>
                <w:b/>
                <w:bCs/>
                <w:color w:val="000000"/>
                <w:lang w:val="en-IN" w:eastAsia="en-IN"/>
              </w:rPr>
              <w:t>Rs</w:t>
            </w:r>
            <w:proofErr w:type="spellEnd"/>
            <w:r w:rsidRPr="0089231C">
              <w:rPr>
                <w:rFonts w:eastAsia="Times New Roman"/>
                <w:b/>
                <w:bCs/>
                <w:color w:val="000000"/>
                <w:lang w:val="en-IN" w:eastAsia="en-IN"/>
              </w:rPr>
              <w:t>.)</w:t>
            </w:r>
          </w:p>
        </w:tc>
      </w:tr>
      <w:tr w:rsidR="00423EFA" w:rsidRPr="0089231C" w14:paraId="144B0B6E" w14:textId="77777777" w:rsidTr="00DB5B7F">
        <w:trPr>
          <w:gridAfter w:val="1"/>
          <w:wAfter w:w="8" w:type="dxa"/>
          <w:trHeight w:val="283"/>
          <w:jc w:val="right"/>
        </w:trPr>
        <w:tc>
          <w:tcPr>
            <w:tcW w:w="624" w:type="dxa"/>
            <w:tcBorders>
              <w:top w:val="nil"/>
              <w:left w:val="single" w:sz="8" w:space="0" w:color="auto"/>
              <w:bottom w:val="single" w:sz="4" w:space="0" w:color="auto"/>
              <w:right w:val="single" w:sz="4" w:space="0" w:color="auto"/>
            </w:tcBorders>
            <w:vAlign w:val="center"/>
            <w:hideMark/>
          </w:tcPr>
          <w:p w14:paraId="0EBDDEC7"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1</w:t>
            </w:r>
          </w:p>
        </w:tc>
        <w:tc>
          <w:tcPr>
            <w:tcW w:w="3052" w:type="dxa"/>
            <w:tcBorders>
              <w:top w:val="nil"/>
              <w:left w:val="nil"/>
              <w:bottom w:val="single" w:sz="4" w:space="0" w:color="auto"/>
              <w:right w:val="single" w:sz="4" w:space="0" w:color="auto"/>
            </w:tcBorders>
            <w:vAlign w:val="center"/>
            <w:hideMark/>
          </w:tcPr>
          <w:p w14:paraId="25183091" w14:textId="77777777" w:rsidR="00423EFA" w:rsidRPr="0089231C" w:rsidRDefault="00423EFA" w:rsidP="00DB5B7F">
            <w:pPr>
              <w:widowControl/>
              <w:autoSpaceDE/>
              <w:autoSpaceDN/>
              <w:rPr>
                <w:rFonts w:eastAsia="Times New Roman"/>
                <w:b/>
                <w:bCs/>
                <w:color w:val="000000"/>
                <w:lang w:val="en-IN" w:eastAsia="en-IN"/>
              </w:rPr>
            </w:pPr>
            <w:proofErr w:type="spellStart"/>
            <w:r w:rsidRPr="0089231C">
              <w:rPr>
                <w:rFonts w:eastAsia="Times New Roman"/>
                <w:b/>
                <w:bCs/>
                <w:color w:val="000000"/>
                <w:lang w:val="en-IN" w:eastAsia="en-IN"/>
              </w:rPr>
              <w:t>Kutir</w:t>
            </w:r>
            <w:proofErr w:type="spellEnd"/>
            <w:r w:rsidRPr="0089231C">
              <w:rPr>
                <w:rFonts w:eastAsia="Times New Roman"/>
                <w:b/>
                <w:bCs/>
                <w:color w:val="000000"/>
                <w:lang w:val="en-IN" w:eastAsia="en-IN"/>
              </w:rPr>
              <w:t xml:space="preserve"> </w:t>
            </w:r>
            <w:proofErr w:type="spellStart"/>
            <w:r w:rsidRPr="0089231C">
              <w:rPr>
                <w:rFonts w:eastAsia="Times New Roman"/>
                <w:b/>
                <w:bCs/>
                <w:color w:val="000000"/>
                <w:lang w:val="en-IN" w:eastAsia="en-IN"/>
              </w:rPr>
              <w:t>Jyoti</w:t>
            </w:r>
            <w:proofErr w:type="spellEnd"/>
          </w:p>
        </w:tc>
        <w:tc>
          <w:tcPr>
            <w:tcW w:w="1620" w:type="dxa"/>
            <w:tcBorders>
              <w:top w:val="nil"/>
              <w:left w:val="nil"/>
              <w:bottom w:val="single" w:sz="4" w:space="0" w:color="auto"/>
              <w:right w:val="single" w:sz="4" w:space="0" w:color="auto"/>
            </w:tcBorders>
            <w:vAlign w:val="center"/>
            <w:hideMark/>
          </w:tcPr>
          <w:p w14:paraId="2C0BEDF7"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c>
          <w:tcPr>
            <w:tcW w:w="2698" w:type="dxa"/>
            <w:tcBorders>
              <w:top w:val="nil"/>
              <w:left w:val="nil"/>
              <w:bottom w:val="single" w:sz="4" w:space="0" w:color="auto"/>
              <w:right w:val="single" w:sz="8" w:space="0" w:color="auto"/>
            </w:tcBorders>
            <w:vAlign w:val="center"/>
            <w:hideMark/>
          </w:tcPr>
          <w:p w14:paraId="60B4D48D"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50E2F661" w14:textId="77777777" w:rsidTr="00DB5B7F">
        <w:trPr>
          <w:gridAfter w:val="1"/>
          <w:wAfter w:w="8" w:type="dxa"/>
          <w:trHeight w:val="227"/>
          <w:jc w:val="right"/>
        </w:trPr>
        <w:tc>
          <w:tcPr>
            <w:tcW w:w="624" w:type="dxa"/>
            <w:tcBorders>
              <w:top w:val="nil"/>
              <w:left w:val="single" w:sz="8" w:space="0" w:color="auto"/>
              <w:bottom w:val="single" w:sz="4" w:space="0" w:color="auto"/>
              <w:right w:val="single" w:sz="4" w:space="0" w:color="auto"/>
            </w:tcBorders>
            <w:vAlign w:val="center"/>
            <w:hideMark/>
          </w:tcPr>
          <w:p w14:paraId="1E022526" w14:textId="77777777" w:rsidR="00423EFA" w:rsidRPr="0089231C" w:rsidRDefault="00423EFA" w:rsidP="00DB5B7F">
            <w:pPr>
              <w:widowControl/>
              <w:autoSpaceDE/>
              <w:autoSpaceDN/>
              <w:jc w:val="center"/>
              <w:rPr>
                <w:rFonts w:eastAsia="Times New Roman"/>
                <w:color w:val="000000"/>
                <w:lang w:val="en-IN" w:eastAsia="en-IN"/>
              </w:rPr>
            </w:pPr>
            <w:proofErr w:type="spellStart"/>
            <w:r w:rsidRPr="0089231C">
              <w:rPr>
                <w:rFonts w:eastAsia="Times New Roman"/>
                <w:color w:val="000000"/>
                <w:lang w:val="en-IN" w:eastAsia="en-IN"/>
              </w:rPr>
              <w:t>i</w:t>
            </w:r>
            <w:proofErr w:type="spellEnd"/>
            <w:r w:rsidRPr="0089231C">
              <w:rPr>
                <w:rFonts w:eastAsia="Times New Roman"/>
                <w:color w:val="000000"/>
                <w:lang w:val="en-IN" w:eastAsia="en-IN"/>
              </w:rPr>
              <w:t>)</w:t>
            </w:r>
          </w:p>
        </w:tc>
        <w:tc>
          <w:tcPr>
            <w:tcW w:w="3052" w:type="dxa"/>
            <w:tcBorders>
              <w:top w:val="nil"/>
              <w:left w:val="nil"/>
              <w:bottom w:val="single" w:sz="4" w:space="0" w:color="auto"/>
              <w:right w:val="single" w:sz="4" w:space="0" w:color="auto"/>
            </w:tcBorders>
            <w:vAlign w:val="center"/>
            <w:hideMark/>
          </w:tcPr>
          <w:p w14:paraId="5357E065"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First 20 kWh</w:t>
            </w:r>
          </w:p>
        </w:tc>
        <w:tc>
          <w:tcPr>
            <w:tcW w:w="1620" w:type="dxa"/>
            <w:tcBorders>
              <w:top w:val="nil"/>
              <w:left w:val="nil"/>
              <w:bottom w:val="single" w:sz="4" w:space="0" w:color="auto"/>
              <w:right w:val="single" w:sz="4" w:space="0" w:color="auto"/>
            </w:tcBorders>
            <w:vAlign w:val="center"/>
            <w:hideMark/>
          </w:tcPr>
          <w:p w14:paraId="6D48685E"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6.70/</w:t>
            </w:r>
            <w:r w:rsidRPr="00404E2A">
              <w:rPr>
                <w:rFonts w:eastAsia="Times New Roman"/>
                <w:color w:val="000000"/>
                <w:lang w:val="en-IN" w:eastAsia="en-IN"/>
              </w:rPr>
              <w:t>kWh</w:t>
            </w:r>
          </w:p>
        </w:tc>
        <w:tc>
          <w:tcPr>
            <w:tcW w:w="2698" w:type="dxa"/>
            <w:tcBorders>
              <w:top w:val="nil"/>
              <w:left w:val="nil"/>
              <w:bottom w:val="single" w:sz="4" w:space="0" w:color="auto"/>
              <w:right w:val="single" w:sz="8" w:space="0" w:color="auto"/>
            </w:tcBorders>
            <w:vAlign w:val="center"/>
            <w:hideMark/>
          </w:tcPr>
          <w:p w14:paraId="0DD8CAA6"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25/Connection</w:t>
            </w:r>
          </w:p>
        </w:tc>
      </w:tr>
      <w:tr w:rsidR="00423EFA" w:rsidRPr="0089231C" w14:paraId="051A766B" w14:textId="77777777" w:rsidTr="00DB5B7F">
        <w:trPr>
          <w:gridAfter w:val="1"/>
          <w:wAfter w:w="8" w:type="dxa"/>
          <w:trHeight w:val="227"/>
          <w:jc w:val="right"/>
        </w:trPr>
        <w:tc>
          <w:tcPr>
            <w:tcW w:w="624" w:type="dxa"/>
            <w:tcBorders>
              <w:top w:val="nil"/>
              <w:left w:val="single" w:sz="8" w:space="0" w:color="auto"/>
              <w:bottom w:val="single" w:sz="4" w:space="0" w:color="auto"/>
              <w:right w:val="single" w:sz="4" w:space="0" w:color="auto"/>
            </w:tcBorders>
            <w:vAlign w:val="center"/>
            <w:hideMark/>
          </w:tcPr>
          <w:p w14:paraId="2E12CA4B"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w:t>
            </w:r>
          </w:p>
        </w:tc>
        <w:tc>
          <w:tcPr>
            <w:tcW w:w="3052" w:type="dxa"/>
            <w:tcBorders>
              <w:top w:val="nil"/>
              <w:left w:val="nil"/>
              <w:bottom w:val="single" w:sz="4" w:space="0" w:color="auto"/>
              <w:right w:val="single" w:sz="4" w:space="0" w:color="auto"/>
            </w:tcBorders>
            <w:vAlign w:val="center"/>
            <w:hideMark/>
          </w:tcPr>
          <w:p w14:paraId="21E77E08"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Balance above 20 kWh</w:t>
            </w:r>
          </w:p>
        </w:tc>
        <w:tc>
          <w:tcPr>
            <w:tcW w:w="1620" w:type="dxa"/>
            <w:tcBorders>
              <w:top w:val="nil"/>
              <w:left w:val="nil"/>
              <w:bottom w:val="single" w:sz="4" w:space="0" w:color="auto"/>
              <w:right w:val="single" w:sz="4" w:space="0" w:color="auto"/>
            </w:tcBorders>
            <w:vAlign w:val="center"/>
            <w:hideMark/>
          </w:tcPr>
          <w:p w14:paraId="48DACA21"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9.32</w:t>
            </w:r>
            <w:r w:rsidRPr="00404E2A">
              <w:rPr>
                <w:rFonts w:eastAsia="Times New Roman"/>
                <w:color w:val="000000"/>
                <w:lang w:val="en-IN" w:eastAsia="en-IN"/>
              </w:rPr>
              <w:t>/kWh</w:t>
            </w:r>
          </w:p>
        </w:tc>
        <w:tc>
          <w:tcPr>
            <w:tcW w:w="2698" w:type="dxa"/>
            <w:tcBorders>
              <w:top w:val="nil"/>
              <w:left w:val="nil"/>
              <w:bottom w:val="single" w:sz="4" w:space="0" w:color="auto"/>
              <w:right w:val="single" w:sz="8" w:space="0" w:color="auto"/>
            </w:tcBorders>
            <w:vAlign w:val="center"/>
            <w:hideMark/>
          </w:tcPr>
          <w:p w14:paraId="0C8929EF"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25/Connection</w:t>
            </w:r>
          </w:p>
        </w:tc>
      </w:tr>
      <w:tr w:rsidR="00423EFA" w:rsidRPr="0089231C" w14:paraId="1961B9EB" w14:textId="77777777" w:rsidTr="00DB5B7F">
        <w:trPr>
          <w:gridAfter w:val="1"/>
          <w:wAfter w:w="8" w:type="dxa"/>
          <w:trHeight w:val="283"/>
          <w:jc w:val="right"/>
        </w:trPr>
        <w:tc>
          <w:tcPr>
            <w:tcW w:w="624" w:type="dxa"/>
            <w:tcBorders>
              <w:top w:val="nil"/>
              <w:left w:val="single" w:sz="8" w:space="0" w:color="auto"/>
              <w:bottom w:val="single" w:sz="4" w:space="0" w:color="auto"/>
              <w:right w:val="single" w:sz="4" w:space="0" w:color="auto"/>
            </w:tcBorders>
            <w:vAlign w:val="center"/>
            <w:hideMark/>
          </w:tcPr>
          <w:p w14:paraId="633D8A03"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2</w:t>
            </w:r>
          </w:p>
        </w:tc>
        <w:tc>
          <w:tcPr>
            <w:tcW w:w="3052" w:type="dxa"/>
            <w:tcBorders>
              <w:top w:val="nil"/>
              <w:left w:val="nil"/>
              <w:bottom w:val="single" w:sz="4" w:space="0" w:color="auto"/>
              <w:right w:val="single" w:sz="4" w:space="0" w:color="auto"/>
            </w:tcBorders>
            <w:vAlign w:val="center"/>
            <w:hideMark/>
          </w:tcPr>
          <w:p w14:paraId="4AE47632"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Domestic</w:t>
            </w:r>
          </w:p>
        </w:tc>
        <w:tc>
          <w:tcPr>
            <w:tcW w:w="1620" w:type="dxa"/>
            <w:tcBorders>
              <w:top w:val="nil"/>
              <w:left w:val="nil"/>
              <w:bottom w:val="single" w:sz="4" w:space="0" w:color="auto"/>
              <w:right w:val="single" w:sz="4" w:space="0" w:color="auto"/>
            </w:tcBorders>
            <w:vAlign w:val="center"/>
            <w:hideMark/>
          </w:tcPr>
          <w:p w14:paraId="39974597"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nil"/>
              <w:left w:val="nil"/>
              <w:bottom w:val="single" w:sz="4" w:space="0" w:color="auto"/>
              <w:right w:val="single" w:sz="8" w:space="0" w:color="auto"/>
            </w:tcBorders>
            <w:vAlign w:val="center"/>
            <w:hideMark/>
          </w:tcPr>
          <w:p w14:paraId="7B557B22"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69DF4203" w14:textId="77777777" w:rsidTr="00DB5B7F">
        <w:trPr>
          <w:gridAfter w:val="1"/>
          <w:wAfter w:w="8" w:type="dxa"/>
          <w:trHeight w:val="288"/>
          <w:jc w:val="right"/>
        </w:trPr>
        <w:tc>
          <w:tcPr>
            <w:tcW w:w="624" w:type="dxa"/>
            <w:tcBorders>
              <w:top w:val="nil"/>
              <w:left w:val="single" w:sz="8" w:space="0" w:color="auto"/>
              <w:bottom w:val="single" w:sz="4" w:space="0" w:color="auto"/>
              <w:right w:val="single" w:sz="4" w:space="0" w:color="auto"/>
            </w:tcBorders>
            <w:vAlign w:val="center"/>
            <w:hideMark/>
          </w:tcPr>
          <w:p w14:paraId="55263BDE"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nil"/>
              <w:left w:val="nil"/>
              <w:bottom w:val="single" w:sz="4" w:space="0" w:color="auto"/>
              <w:right w:val="single" w:sz="4" w:space="0" w:color="auto"/>
            </w:tcBorders>
            <w:vAlign w:val="center"/>
            <w:hideMark/>
          </w:tcPr>
          <w:p w14:paraId="36D3A923"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Low Tension</w:t>
            </w:r>
          </w:p>
        </w:tc>
        <w:tc>
          <w:tcPr>
            <w:tcW w:w="1620" w:type="dxa"/>
            <w:tcBorders>
              <w:top w:val="nil"/>
              <w:left w:val="nil"/>
              <w:bottom w:val="single" w:sz="4" w:space="0" w:color="auto"/>
              <w:right w:val="single" w:sz="4" w:space="0" w:color="auto"/>
            </w:tcBorders>
            <w:vAlign w:val="center"/>
            <w:hideMark/>
          </w:tcPr>
          <w:p w14:paraId="710C765C"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nil"/>
              <w:left w:val="nil"/>
              <w:bottom w:val="single" w:sz="4" w:space="0" w:color="auto"/>
              <w:right w:val="single" w:sz="8" w:space="0" w:color="auto"/>
            </w:tcBorders>
            <w:vAlign w:val="center"/>
            <w:hideMark/>
          </w:tcPr>
          <w:p w14:paraId="06258EAD"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6AA0F952" w14:textId="77777777" w:rsidTr="00DB5B7F">
        <w:trPr>
          <w:gridAfter w:val="1"/>
          <w:wAfter w:w="8" w:type="dxa"/>
          <w:trHeight w:val="20"/>
          <w:jc w:val="right"/>
        </w:trPr>
        <w:tc>
          <w:tcPr>
            <w:tcW w:w="624" w:type="dxa"/>
            <w:tcBorders>
              <w:top w:val="nil"/>
              <w:left w:val="single" w:sz="8" w:space="0" w:color="auto"/>
              <w:bottom w:val="single" w:sz="4" w:space="0" w:color="auto"/>
              <w:right w:val="single" w:sz="4" w:space="0" w:color="auto"/>
            </w:tcBorders>
            <w:vAlign w:val="center"/>
            <w:hideMark/>
          </w:tcPr>
          <w:p w14:paraId="34F44BA6" w14:textId="77777777" w:rsidR="00423EFA" w:rsidRPr="0089231C" w:rsidRDefault="00423EFA" w:rsidP="00DB5B7F">
            <w:pPr>
              <w:widowControl/>
              <w:autoSpaceDE/>
              <w:autoSpaceDN/>
              <w:jc w:val="center"/>
              <w:rPr>
                <w:rFonts w:eastAsia="Times New Roman"/>
                <w:color w:val="000000"/>
                <w:lang w:val="en-IN" w:eastAsia="en-IN"/>
              </w:rPr>
            </w:pPr>
            <w:proofErr w:type="spellStart"/>
            <w:r w:rsidRPr="0089231C">
              <w:rPr>
                <w:rFonts w:eastAsia="Times New Roman"/>
                <w:color w:val="000000"/>
                <w:lang w:val="en-IN" w:eastAsia="en-IN"/>
              </w:rPr>
              <w:t>i</w:t>
            </w:r>
            <w:proofErr w:type="spellEnd"/>
            <w:r w:rsidRPr="0089231C">
              <w:rPr>
                <w:rFonts w:eastAsia="Times New Roman"/>
                <w:color w:val="000000"/>
                <w:lang w:val="en-IN" w:eastAsia="en-IN"/>
              </w:rPr>
              <w:t>)</w:t>
            </w:r>
          </w:p>
        </w:tc>
        <w:tc>
          <w:tcPr>
            <w:tcW w:w="3052" w:type="dxa"/>
            <w:tcBorders>
              <w:top w:val="nil"/>
              <w:left w:val="nil"/>
              <w:bottom w:val="single" w:sz="4" w:space="0" w:color="auto"/>
              <w:right w:val="single" w:sz="4" w:space="0" w:color="auto"/>
            </w:tcBorders>
            <w:vAlign w:val="center"/>
            <w:hideMark/>
          </w:tcPr>
          <w:p w14:paraId="1B0701FD"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First 100 kWh</w:t>
            </w:r>
          </w:p>
        </w:tc>
        <w:tc>
          <w:tcPr>
            <w:tcW w:w="1620" w:type="dxa"/>
            <w:tcBorders>
              <w:top w:val="nil"/>
              <w:left w:val="nil"/>
              <w:bottom w:val="single" w:sz="4" w:space="0" w:color="auto"/>
              <w:right w:val="single" w:sz="4" w:space="0" w:color="auto"/>
            </w:tcBorders>
            <w:vAlign w:val="center"/>
            <w:hideMark/>
          </w:tcPr>
          <w:p w14:paraId="76E402DA"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7.67</w:t>
            </w:r>
            <w:r w:rsidRPr="00404E2A">
              <w:rPr>
                <w:rFonts w:eastAsia="Times New Roman"/>
                <w:color w:val="000000"/>
                <w:lang w:val="en-IN" w:eastAsia="en-IN"/>
              </w:rPr>
              <w:t>/kWh</w:t>
            </w:r>
          </w:p>
        </w:tc>
        <w:tc>
          <w:tcPr>
            <w:tcW w:w="2698" w:type="dxa"/>
            <w:tcBorders>
              <w:top w:val="nil"/>
              <w:left w:val="nil"/>
              <w:bottom w:val="single" w:sz="4" w:space="0" w:color="auto"/>
              <w:right w:val="single" w:sz="8" w:space="0" w:color="auto"/>
            </w:tcBorders>
            <w:vAlign w:val="center"/>
            <w:hideMark/>
          </w:tcPr>
          <w:p w14:paraId="244E4B06"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50/kW of Contracted Load</w:t>
            </w:r>
          </w:p>
        </w:tc>
      </w:tr>
      <w:tr w:rsidR="00423EFA" w:rsidRPr="0089231C" w14:paraId="6BB9DBBE" w14:textId="77777777" w:rsidTr="00DB5B7F">
        <w:trPr>
          <w:gridAfter w:val="1"/>
          <w:wAfter w:w="8" w:type="dxa"/>
          <w:trHeight w:val="20"/>
          <w:jc w:val="right"/>
        </w:trPr>
        <w:tc>
          <w:tcPr>
            <w:tcW w:w="624" w:type="dxa"/>
            <w:tcBorders>
              <w:top w:val="nil"/>
              <w:left w:val="single" w:sz="8" w:space="0" w:color="auto"/>
              <w:bottom w:val="single" w:sz="4" w:space="0" w:color="auto"/>
              <w:right w:val="single" w:sz="4" w:space="0" w:color="auto"/>
            </w:tcBorders>
            <w:vAlign w:val="center"/>
            <w:hideMark/>
          </w:tcPr>
          <w:p w14:paraId="3C89BE51"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w:t>
            </w:r>
          </w:p>
        </w:tc>
        <w:tc>
          <w:tcPr>
            <w:tcW w:w="3052" w:type="dxa"/>
            <w:tcBorders>
              <w:top w:val="nil"/>
              <w:left w:val="nil"/>
              <w:bottom w:val="single" w:sz="4" w:space="0" w:color="auto"/>
              <w:right w:val="single" w:sz="4" w:space="0" w:color="auto"/>
            </w:tcBorders>
            <w:vAlign w:val="center"/>
            <w:hideMark/>
          </w:tcPr>
          <w:p w14:paraId="0B57091D"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Next 100 kWh</w:t>
            </w:r>
          </w:p>
        </w:tc>
        <w:tc>
          <w:tcPr>
            <w:tcW w:w="1620" w:type="dxa"/>
            <w:tcBorders>
              <w:top w:val="nil"/>
              <w:left w:val="nil"/>
              <w:bottom w:val="single" w:sz="4" w:space="0" w:color="auto"/>
              <w:right w:val="single" w:sz="4" w:space="0" w:color="auto"/>
            </w:tcBorders>
            <w:vAlign w:val="center"/>
            <w:hideMark/>
          </w:tcPr>
          <w:p w14:paraId="25054F4A"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14.61</w:t>
            </w:r>
            <w:r w:rsidRPr="00404E2A">
              <w:rPr>
                <w:rFonts w:eastAsia="Times New Roman"/>
                <w:color w:val="000000"/>
                <w:lang w:val="en-IN" w:eastAsia="en-IN"/>
              </w:rPr>
              <w:t>/kWh</w:t>
            </w:r>
          </w:p>
        </w:tc>
        <w:tc>
          <w:tcPr>
            <w:tcW w:w="2698" w:type="dxa"/>
            <w:tcBorders>
              <w:top w:val="nil"/>
              <w:left w:val="nil"/>
              <w:bottom w:val="single" w:sz="4" w:space="0" w:color="auto"/>
              <w:right w:val="single" w:sz="8" w:space="0" w:color="auto"/>
            </w:tcBorders>
            <w:hideMark/>
          </w:tcPr>
          <w:p w14:paraId="57BF94BC" w14:textId="77777777" w:rsidR="00423EFA" w:rsidRPr="0089231C" w:rsidRDefault="00423EFA" w:rsidP="00DB5B7F">
            <w:pPr>
              <w:widowControl/>
              <w:autoSpaceDE/>
              <w:autoSpaceDN/>
              <w:jc w:val="both"/>
              <w:rPr>
                <w:rFonts w:eastAsia="Times New Roman" w:cs="Times New Roman"/>
                <w:lang w:val="en-IN"/>
              </w:rPr>
            </w:pPr>
            <w:r w:rsidRPr="0089231C">
              <w:rPr>
                <w:rFonts w:eastAsia="Times New Roman"/>
                <w:color w:val="000000"/>
                <w:lang w:val="en-IN" w:eastAsia="en-IN"/>
              </w:rPr>
              <w:t>50/kW of Contracted Load</w:t>
            </w:r>
          </w:p>
        </w:tc>
      </w:tr>
      <w:tr w:rsidR="00423EFA" w:rsidRPr="0089231C" w14:paraId="48C386A0" w14:textId="77777777" w:rsidTr="00DB5B7F">
        <w:trPr>
          <w:gridAfter w:val="1"/>
          <w:wAfter w:w="8" w:type="dxa"/>
          <w:trHeight w:val="20"/>
          <w:jc w:val="right"/>
        </w:trPr>
        <w:tc>
          <w:tcPr>
            <w:tcW w:w="624" w:type="dxa"/>
            <w:tcBorders>
              <w:top w:val="nil"/>
              <w:left w:val="single" w:sz="8" w:space="0" w:color="auto"/>
              <w:bottom w:val="single" w:sz="4" w:space="0" w:color="auto"/>
              <w:right w:val="single" w:sz="4" w:space="0" w:color="auto"/>
            </w:tcBorders>
            <w:vAlign w:val="center"/>
            <w:hideMark/>
          </w:tcPr>
          <w:p w14:paraId="542FF3FF"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iii)</w:t>
            </w:r>
          </w:p>
        </w:tc>
        <w:tc>
          <w:tcPr>
            <w:tcW w:w="3052" w:type="dxa"/>
            <w:tcBorders>
              <w:top w:val="nil"/>
              <w:left w:val="nil"/>
              <w:bottom w:val="single" w:sz="4" w:space="0" w:color="auto"/>
              <w:right w:val="single" w:sz="4" w:space="0" w:color="auto"/>
            </w:tcBorders>
            <w:vAlign w:val="center"/>
            <w:hideMark/>
          </w:tcPr>
          <w:p w14:paraId="4EB04DBC"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Balance above 200 kWh</w:t>
            </w:r>
          </w:p>
        </w:tc>
        <w:tc>
          <w:tcPr>
            <w:tcW w:w="1620" w:type="dxa"/>
            <w:tcBorders>
              <w:top w:val="nil"/>
              <w:left w:val="nil"/>
              <w:bottom w:val="single" w:sz="4" w:space="0" w:color="auto"/>
              <w:right w:val="single" w:sz="4" w:space="0" w:color="auto"/>
            </w:tcBorders>
            <w:vAlign w:val="center"/>
            <w:hideMark/>
          </w:tcPr>
          <w:p w14:paraId="5CA305CE"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14.71</w:t>
            </w:r>
            <w:r w:rsidRPr="00404E2A">
              <w:rPr>
                <w:rFonts w:eastAsia="Times New Roman"/>
                <w:color w:val="000000"/>
                <w:lang w:val="en-IN" w:eastAsia="en-IN"/>
              </w:rPr>
              <w:t>/kWh</w:t>
            </w:r>
          </w:p>
        </w:tc>
        <w:tc>
          <w:tcPr>
            <w:tcW w:w="2698" w:type="dxa"/>
            <w:tcBorders>
              <w:top w:val="nil"/>
              <w:left w:val="nil"/>
              <w:bottom w:val="single" w:sz="4" w:space="0" w:color="auto"/>
              <w:right w:val="single" w:sz="8" w:space="0" w:color="auto"/>
            </w:tcBorders>
            <w:hideMark/>
          </w:tcPr>
          <w:p w14:paraId="752287E0" w14:textId="77777777" w:rsidR="00423EFA" w:rsidRPr="0089231C" w:rsidRDefault="00423EFA" w:rsidP="00DB5B7F">
            <w:pPr>
              <w:widowControl/>
              <w:autoSpaceDE/>
              <w:autoSpaceDN/>
              <w:jc w:val="both"/>
              <w:rPr>
                <w:rFonts w:eastAsia="Times New Roman" w:cs="Times New Roman"/>
                <w:lang w:val="en-IN"/>
              </w:rPr>
            </w:pPr>
            <w:r w:rsidRPr="0089231C">
              <w:rPr>
                <w:rFonts w:eastAsia="Times New Roman"/>
                <w:color w:val="000000"/>
                <w:lang w:val="en-IN" w:eastAsia="en-IN"/>
              </w:rPr>
              <w:t>50/kW of Contracted Load</w:t>
            </w:r>
          </w:p>
        </w:tc>
      </w:tr>
      <w:tr w:rsidR="00423EFA" w:rsidRPr="0089231C" w14:paraId="123FB52D" w14:textId="77777777" w:rsidTr="00DB5B7F">
        <w:trPr>
          <w:gridAfter w:val="1"/>
          <w:wAfter w:w="8" w:type="dxa"/>
          <w:trHeight w:val="287"/>
          <w:jc w:val="right"/>
        </w:trPr>
        <w:tc>
          <w:tcPr>
            <w:tcW w:w="624" w:type="dxa"/>
            <w:tcBorders>
              <w:top w:val="nil"/>
              <w:left w:val="single" w:sz="8" w:space="0" w:color="auto"/>
              <w:bottom w:val="single" w:sz="4" w:space="0" w:color="auto"/>
              <w:right w:val="single" w:sz="4" w:space="0" w:color="auto"/>
            </w:tcBorders>
            <w:vAlign w:val="center"/>
            <w:hideMark/>
          </w:tcPr>
          <w:p w14:paraId="1010717C"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nil"/>
              <w:left w:val="nil"/>
              <w:bottom w:val="single" w:sz="4" w:space="0" w:color="auto"/>
              <w:right w:val="single" w:sz="4" w:space="0" w:color="auto"/>
            </w:tcBorders>
            <w:vAlign w:val="center"/>
            <w:hideMark/>
          </w:tcPr>
          <w:p w14:paraId="61DE4EDA"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High Tension</w:t>
            </w:r>
          </w:p>
        </w:tc>
        <w:tc>
          <w:tcPr>
            <w:tcW w:w="1620" w:type="dxa"/>
            <w:tcBorders>
              <w:top w:val="nil"/>
              <w:left w:val="nil"/>
              <w:bottom w:val="single" w:sz="4" w:space="0" w:color="auto"/>
              <w:right w:val="single" w:sz="4" w:space="0" w:color="auto"/>
            </w:tcBorders>
            <w:vAlign w:val="center"/>
            <w:hideMark/>
          </w:tcPr>
          <w:p w14:paraId="2883F2DD"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10.33</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nil"/>
              <w:left w:val="nil"/>
              <w:bottom w:val="single" w:sz="4" w:space="0" w:color="auto"/>
              <w:right w:val="single" w:sz="8" w:space="0" w:color="auto"/>
            </w:tcBorders>
            <w:vAlign w:val="center"/>
            <w:hideMark/>
          </w:tcPr>
          <w:p w14:paraId="6908D0D0" w14:textId="77777777" w:rsidR="00423EFA" w:rsidRPr="001B71A0" w:rsidRDefault="00423EFA" w:rsidP="00DB5B7F">
            <w:pPr>
              <w:widowControl/>
              <w:autoSpaceDE/>
              <w:autoSpaceDN/>
              <w:rPr>
                <w:rFonts w:eastAsia="Times New Roman"/>
                <w:b/>
                <w:color w:val="000000"/>
                <w:lang w:val="en-IN" w:eastAsia="en-IN"/>
              </w:rPr>
            </w:pPr>
            <w:r w:rsidRPr="001B71A0">
              <w:rPr>
                <w:rFonts w:eastAsia="Times New Roman"/>
                <w:b/>
                <w:color w:val="000000"/>
                <w:lang w:val="en-IN" w:eastAsia="en-IN"/>
              </w:rPr>
              <w:t xml:space="preserve">50/kVA of Billing Demand </w:t>
            </w:r>
          </w:p>
        </w:tc>
      </w:tr>
      <w:tr w:rsidR="00423EFA" w:rsidRPr="0089231C" w14:paraId="1051B9B2" w14:textId="77777777" w:rsidTr="00DB5B7F">
        <w:trPr>
          <w:gridAfter w:val="1"/>
          <w:wAfter w:w="8" w:type="dxa"/>
          <w:trHeight w:val="227"/>
          <w:jc w:val="right"/>
        </w:trPr>
        <w:tc>
          <w:tcPr>
            <w:tcW w:w="624" w:type="dxa"/>
            <w:tcBorders>
              <w:top w:val="nil"/>
              <w:left w:val="single" w:sz="8" w:space="0" w:color="auto"/>
              <w:bottom w:val="single" w:sz="4" w:space="0" w:color="auto"/>
              <w:right w:val="single" w:sz="4" w:space="0" w:color="auto"/>
            </w:tcBorders>
            <w:vAlign w:val="center"/>
            <w:hideMark/>
          </w:tcPr>
          <w:p w14:paraId="31162B42"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3</w:t>
            </w:r>
          </w:p>
        </w:tc>
        <w:tc>
          <w:tcPr>
            <w:tcW w:w="3052" w:type="dxa"/>
            <w:tcBorders>
              <w:top w:val="nil"/>
              <w:left w:val="nil"/>
              <w:bottom w:val="single" w:sz="4" w:space="0" w:color="auto"/>
              <w:right w:val="single" w:sz="4" w:space="0" w:color="auto"/>
            </w:tcBorders>
            <w:vAlign w:val="center"/>
            <w:hideMark/>
          </w:tcPr>
          <w:p w14:paraId="3A864763"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Non-Profit Public Service</w:t>
            </w:r>
          </w:p>
        </w:tc>
        <w:tc>
          <w:tcPr>
            <w:tcW w:w="1620" w:type="dxa"/>
            <w:tcBorders>
              <w:top w:val="nil"/>
              <w:left w:val="nil"/>
              <w:bottom w:val="single" w:sz="4" w:space="0" w:color="auto"/>
              <w:right w:val="single" w:sz="4" w:space="0" w:color="auto"/>
            </w:tcBorders>
            <w:vAlign w:val="center"/>
            <w:hideMark/>
          </w:tcPr>
          <w:p w14:paraId="4C6D7496"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nil"/>
              <w:left w:val="nil"/>
              <w:bottom w:val="single" w:sz="4" w:space="0" w:color="auto"/>
              <w:right w:val="single" w:sz="8" w:space="0" w:color="auto"/>
            </w:tcBorders>
            <w:vAlign w:val="center"/>
            <w:hideMark/>
          </w:tcPr>
          <w:p w14:paraId="1E1E6D3F"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76BEA18E" w14:textId="77777777" w:rsidTr="00DB5B7F">
        <w:trPr>
          <w:gridAfter w:val="1"/>
          <w:wAfter w:w="8" w:type="dxa"/>
          <w:trHeight w:val="20"/>
          <w:jc w:val="right"/>
        </w:trPr>
        <w:tc>
          <w:tcPr>
            <w:tcW w:w="624" w:type="dxa"/>
            <w:tcBorders>
              <w:top w:val="single" w:sz="4" w:space="0" w:color="auto"/>
              <w:left w:val="single" w:sz="4" w:space="0" w:color="auto"/>
              <w:bottom w:val="single" w:sz="4" w:space="0" w:color="auto"/>
              <w:right w:val="single" w:sz="4" w:space="0" w:color="auto"/>
            </w:tcBorders>
            <w:vAlign w:val="center"/>
            <w:hideMark/>
          </w:tcPr>
          <w:p w14:paraId="2A4D90CC"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single" w:sz="4" w:space="0" w:color="auto"/>
              <w:left w:val="nil"/>
              <w:bottom w:val="single" w:sz="4" w:space="0" w:color="auto"/>
              <w:right w:val="single" w:sz="4" w:space="0" w:color="auto"/>
            </w:tcBorders>
            <w:vAlign w:val="center"/>
            <w:hideMark/>
          </w:tcPr>
          <w:p w14:paraId="7CB89F3F" w14:textId="77777777" w:rsidR="00423EFA" w:rsidRPr="0089231C" w:rsidRDefault="00423EFA" w:rsidP="00DB5B7F">
            <w:pPr>
              <w:widowControl/>
              <w:autoSpaceDE/>
              <w:autoSpaceDN/>
              <w:ind w:left="12"/>
              <w:rPr>
                <w:rFonts w:eastAsia="Times New Roman"/>
                <w:b/>
                <w:color w:val="000000"/>
                <w:lang w:val="en-IN" w:eastAsia="en-IN"/>
              </w:rPr>
            </w:pPr>
            <w:r w:rsidRPr="0089231C">
              <w:rPr>
                <w:rFonts w:eastAsia="Times New Roman"/>
                <w:b/>
                <w:color w:val="000000"/>
                <w:lang w:val="en-IN" w:eastAsia="en-IN"/>
              </w:rPr>
              <w:t>Low Tension</w:t>
            </w:r>
          </w:p>
        </w:tc>
        <w:tc>
          <w:tcPr>
            <w:tcW w:w="1620" w:type="dxa"/>
            <w:tcBorders>
              <w:top w:val="single" w:sz="4" w:space="0" w:color="auto"/>
              <w:left w:val="nil"/>
              <w:bottom w:val="single" w:sz="4" w:space="0" w:color="auto"/>
              <w:right w:val="single" w:sz="4" w:space="0" w:color="auto"/>
            </w:tcBorders>
            <w:vAlign w:val="center"/>
            <w:hideMark/>
          </w:tcPr>
          <w:p w14:paraId="51C23C7B"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single" w:sz="4" w:space="0" w:color="auto"/>
              <w:left w:val="nil"/>
              <w:bottom w:val="single" w:sz="4" w:space="0" w:color="auto"/>
              <w:right w:val="single" w:sz="4" w:space="0" w:color="auto"/>
            </w:tcBorders>
            <w:vAlign w:val="center"/>
            <w:hideMark/>
          </w:tcPr>
          <w:p w14:paraId="2397199F"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0CAE440A" w14:textId="77777777" w:rsidTr="00DB5B7F">
        <w:trPr>
          <w:gridAfter w:val="1"/>
          <w:wAfter w:w="8" w:type="dxa"/>
          <w:trHeight w:val="20"/>
          <w:jc w:val="right"/>
        </w:trPr>
        <w:tc>
          <w:tcPr>
            <w:tcW w:w="624" w:type="dxa"/>
            <w:tcBorders>
              <w:top w:val="single" w:sz="4" w:space="0" w:color="auto"/>
              <w:left w:val="single" w:sz="4" w:space="0" w:color="auto"/>
              <w:bottom w:val="single" w:sz="4" w:space="0" w:color="auto"/>
              <w:right w:val="single" w:sz="4" w:space="0" w:color="auto"/>
            </w:tcBorders>
            <w:vAlign w:val="center"/>
            <w:hideMark/>
          </w:tcPr>
          <w:p w14:paraId="0A48B8A7" w14:textId="77777777" w:rsidR="00423EFA" w:rsidRPr="0089231C" w:rsidRDefault="00423EFA" w:rsidP="00DB5B7F">
            <w:pPr>
              <w:widowControl/>
              <w:autoSpaceDE/>
              <w:autoSpaceDN/>
              <w:jc w:val="center"/>
              <w:rPr>
                <w:rFonts w:eastAsia="Times New Roman"/>
                <w:color w:val="000000"/>
                <w:lang w:val="en-IN" w:eastAsia="en-IN"/>
              </w:rPr>
            </w:pPr>
            <w:proofErr w:type="spellStart"/>
            <w:r w:rsidRPr="0089231C">
              <w:rPr>
                <w:rFonts w:eastAsia="Times New Roman"/>
                <w:color w:val="000000"/>
                <w:lang w:val="en-IN" w:eastAsia="en-IN"/>
              </w:rPr>
              <w:t>i</w:t>
            </w:r>
            <w:proofErr w:type="spellEnd"/>
            <w:r w:rsidRPr="0089231C">
              <w:rPr>
                <w:rFonts w:eastAsia="Times New Roman"/>
                <w:color w:val="000000"/>
                <w:lang w:val="en-IN" w:eastAsia="en-IN"/>
              </w:rPr>
              <w:t>)</w:t>
            </w:r>
          </w:p>
        </w:tc>
        <w:tc>
          <w:tcPr>
            <w:tcW w:w="3052" w:type="dxa"/>
            <w:tcBorders>
              <w:top w:val="single" w:sz="4" w:space="0" w:color="auto"/>
              <w:left w:val="nil"/>
              <w:bottom w:val="single" w:sz="4" w:space="0" w:color="auto"/>
              <w:right w:val="single" w:sz="4" w:space="0" w:color="auto"/>
            </w:tcBorders>
            <w:vAlign w:val="center"/>
            <w:hideMark/>
          </w:tcPr>
          <w:p w14:paraId="22E0A015"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First 150 kWh</w:t>
            </w:r>
          </w:p>
        </w:tc>
        <w:tc>
          <w:tcPr>
            <w:tcW w:w="1620" w:type="dxa"/>
            <w:tcBorders>
              <w:top w:val="single" w:sz="4" w:space="0" w:color="auto"/>
              <w:left w:val="nil"/>
              <w:bottom w:val="single" w:sz="4" w:space="0" w:color="auto"/>
              <w:right w:val="single" w:sz="4" w:space="0" w:color="auto"/>
            </w:tcBorders>
            <w:vAlign w:val="center"/>
            <w:hideMark/>
          </w:tcPr>
          <w:p w14:paraId="1E6A0F10"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8.43</w:t>
            </w:r>
            <w:r w:rsidRPr="00404E2A">
              <w:rPr>
                <w:rFonts w:eastAsia="Times New Roman"/>
                <w:color w:val="000000"/>
                <w:lang w:val="en-IN" w:eastAsia="en-IN"/>
              </w:rPr>
              <w:t>/kWh</w:t>
            </w:r>
          </w:p>
        </w:tc>
        <w:tc>
          <w:tcPr>
            <w:tcW w:w="2698" w:type="dxa"/>
            <w:tcBorders>
              <w:top w:val="single" w:sz="4" w:space="0" w:color="auto"/>
              <w:left w:val="nil"/>
              <w:bottom w:val="single" w:sz="4" w:space="0" w:color="auto"/>
              <w:right w:val="single" w:sz="4" w:space="0" w:color="auto"/>
            </w:tcBorders>
            <w:vAlign w:val="center"/>
            <w:hideMark/>
          </w:tcPr>
          <w:p w14:paraId="65D08C96"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60/kW of Contracted Load</w:t>
            </w:r>
          </w:p>
        </w:tc>
      </w:tr>
      <w:tr w:rsidR="00423EFA" w:rsidRPr="0089231C" w14:paraId="55F1DC17" w14:textId="77777777" w:rsidTr="00DB5B7F">
        <w:trPr>
          <w:gridAfter w:val="1"/>
          <w:wAfter w:w="8" w:type="dxa"/>
          <w:trHeight w:val="20"/>
          <w:jc w:val="right"/>
        </w:trPr>
        <w:tc>
          <w:tcPr>
            <w:tcW w:w="624" w:type="dxa"/>
            <w:tcBorders>
              <w:top w:val="single" w:sz="4" w:space="0" w:color="auto"/>
              <w:left w:val="single" w:sz="4" w:space="0" w:color="auto"/>
              <w:bottom w:val="single" w:sz="4" w:space="0" w:color="auto"/>
              <w:right w:val="single" w:sz="4" w:space="0" w:color="auto"/>
            </w:tcBorders>
            <w:vAlign w:val="center"/>
            <w:hideMark/>
          </w:tcPr>
          <w:p w14:paraId="1474FC8B"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w:t>
            </w:r>
          </w:p>
        </w:tc>
        <w:tc>
          <w:tcPr>
            <w:tcW w:w="3052" w:type="dxa"/>
            <w:tcBorders>
              <w:top w:val="single" w:sz="4" w:space="0" w:color="auto"/>
              <w:left w:val="nil"/>
              <w:bottom w:val="single" w:sz="4" w:space="0" w:color="auto"/>
              <w:right w:val="single" w:sz="4" w:space="0" w:color="auto"/>
            </w:tcBorders>
            <w:vAlign w:val="center"/>
            <w:hideMark/>
          </w:tcPr>
          <w:p w14:paraId="670909DB"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Balance above 150 kWh</w:t>
            </w:r>
          </w:p>
        </w:tc>
        <w:tc>
          <w:tcPr>
            <w:tcW w:w="1620" w:type="dxa"/>
            <w:tcBorders>
              <w:top w:val="single" w:sz="4" w:space="0" w:color="auto"/>
              <w:left w:val="nil"/>
              <w:bottom w:val="single" w:sz="4" w:space="0" w:color="auto"/>
              <w:right w:val="single" w:sz="4" w:space="0" w:color="auto"/>
            </w:tcBorders>
            <w:vAlign w:val="center"/>
            <w:hideMark/>
          </w:tcPr>
          <w:p w14:paraId="60CBFA96"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9.21</w:t>
            </w:r>
            <w:r w:rsidRPr="00404E2A">
              <w:rPr>
                <w:rFonts w:eastAsia="Times New Roman"/>
                <w:color w:val="000000"/>
                <w:lang w:val="en-IN" w:eastAsia="en-IN"/>
              </w:rPr>
              <w:t>/kWh</w:t>
            </w:r>
          </w:p>
        </w:tc>
        <w:tc>
          <w:tcPr>
            <w:tcW w:w="2698" w:type="dxa"/>
            <w:tcBorders>
              <w:top w:val="single" w:sz="4" w:space="0" w:color="auto"/>
              <w:left w:val="nil"/>
              <w:bottom w:val="single" w:sz="4" w:space="0" w:color="auto"/>
              <w:right w:val="single" w:sz="4" w:space="0" w:color="auto"/>
            </w:tcBorders>
            <w:vAlign w:val="center"/>
            <w:hideMark/>
          </w:tcPr>
          <w:p w14:paraId="0C593924"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60/kW of Contracted Load</w:t>
            </w:r>
          </w:p>
        </w:tc>
      </w:tr>
      <w:tr w:rsidR="00423EFA" w:rsidRPr="0089231C" w14:paraId="232E3D52" w14:textId="77777777" w:rsidTr="00DB5B7F">
        <w:trPr>
          <w:gridAfter w:val="1"/>
          <w:wAfter w:w="8" w:type="dxa"/>
          <w:trHeight w:val="283"/>
          <w:jc w:val="right"/>
        </w:trPr>
        <w:tc>
          <w:tcPr>
            <w:tcW w:w="624" w:type="dxa"/>
            <w:tcBorders>
              <w:top w:val="single" w:sz="4" w:space="0" w:color="auto"/>
              <w:left w:val="single" w:sz="4" w:space="0" w:color="auto"/>
              <w:bottom w:val="single" w:sz="6" w:space="0" w:color="auto"/>
              <w:right w:val="single" w:sz="4" w:space="0" w:color="auto"/>
            </w:tcBorders>
            <w:vAlign w:val="center"/>
            <w:hideMark/>
          </w:tcPr>
          <w:p w14:paraId="3A95392B"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single" w:sz="4" w:space="0" w:color="auto"/>
              <w:left w:val="nil"/>
              <w:bottom w:val="single" w:sz="6" w:space="0" w:color="auto"/>
              <w:right w:val="single" w:sz="4" w:space="0" w:color="auto"/>
            </w:tcBorders>
            <w:vAlign w:val="center"/>
            <w:hideMark/>
          </w:tcPr>
          <w:p w14:paraId="09BF0629"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High Tension</w:t>
            </w:r>
          </w:p>
        </w:tc>
        <w:tc>
          <w:tcPr>
            <w:tcW w:w="1620" w:type="dxa"/>
            <w:tcBorders>
              <w:top w:val="single" w:sz="4" w:space="0" w:color="auto"/>
              <w:left w:val="nil"/>
              <w:bottom w:val="single" w:sz="6" w:space="0" w:color="auto"/>
              <w:right w:val="single" w:sz="4" w:space="0" w:color="auto"/>
            </w:tcBorders>
            <w:vAlign w:val="center"/>
            <w:hideMark/>
          </w:tcPr>
          <w:p w14:paraId="005BF6B7" w14:textId="77777777" w:rsidR="00423EFA" w:rsidRPr="00404E2A" w:rsidRDefault="00423EFA" w:rsidP="00DB5B7F">
            <w:pPr>
              <w:widowControl/>
              <w:autoSpaceDE/>
              <w:autoSpaceDN/>
              <w:jc w:val="center"/>
              <w:rPr>
                <w:rFonts w:eastAsia="Times New Roman"/>
                <w:b/>
                <w:color w:val="000000"/>
                <w:lang w:val="en-IN" w:eastAsia="en-IN"/>
              </w:rPr>
            </w:pPr>
            <w:r w:rsidRPr="00404E2A">
              <w:rPr>
                <w:rFonts w:eastAsia="Times New Roman"/>
                <w:b/>
                <w:color w:val="000000"/>
                <w:lang w:val="en-IN" w:eastAsia="en-IN"/>
              </w:rPr>
              <w:t>9.</w:t>
            </w:r>
            <w:r>
              <w:rPr>
                <w:rFonts w:eastAsia="Times New Roman"/>
                <w:b/>
                <w:color w:val="000000"/>
                <w:lang w:val="en-IN" w:eastAsia="en-IN"/>
              </w:rPr>
              <w:t>04</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single" w:sz="4" w:space="0" w:color="auto"/>
              <w:left w:val="nil"/>
              <w:bottom w:val="single" w:sz="6" w:space="0" w:color="auto"/>
              <w:right w:val="single" w:sz="4" w:space="0" w:color="auto"/>
            </w:tcBorders>
            <w:vAlign w:val="center"/>
            <w:hideMark/>
          </w:tcPr>
          <w:p w14:paraId="63147736" w14:textId="77777777" w:rsidR="00423EFA" w:rsidRPr="001B71A0" w:rsidRDefault="00423EFA" w:rsidP="00DB5B7F">
            <w:pPr>
              <w:widowControl/>
              <w:autoSpaceDE/>
              <w:autoSpaceDN/>
              <w:jc w:val="center"/>
              <w:rPr>
                <w:rFonts w:eastAsia="Times New Roman"/>
                <w:b/>
                <w:color w:val="000000"/>
                <w:lang w:val="en-IN" w:eastAsia="en-IN"/>
              </w:rPr>
            </w:pPr>
            <w:r w:rsidRPr="001B71A0">
              <w:rPr>
                <w:rFonts w:eastAsia="Times New Roman"/>
                <w:b/>
                <w:color w:val="000000"/>
                <w:lang w:val="en-IN" w:eastAsia="en-IN"/>
              </w:rPr>
              <w:t>60/kVA of Billing Demand</w:t>
            </w:r>
          </w:p>
        </w:tc>
      </w:tr>
      <w:tr w:rsidR="00423EFA" w:rsidRPr="0089231C" w14:paraId="5ECC3DFD"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4" w:space="0" w:color="auto"/>
            </w:tcBorders>
            <w:vAlign w:val="center"/>
            <w:hideMark/>
          </w:tcPr>
          <w:p w14:paraId="3FF32777"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4</w:t>
            </w:r>
          </w:p>
        </w:tc>
        <w:tc>
          <w:tcPr>
            <w:tcW w:w="3052" w:type="dxa"/>
            <w:tcBorders>
              <w:top w:val="single" w:sz="6" w:space="0" w:color="auto"/>
              <w:left w:val="nil"/>
              <w:bottom w:val="single" w:sz="6" w:space="0" w:color="auto"/>
              <w:right w:val="single" w:sz="4" w:space="0" w:color="auto"/>
            </w:tcBorders>
            <w:vAlign w:val="center"/>
            <w:hideMark/>
          </w:tcPr>
          <w:p w14:paraId="6E3DCE4E"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Commercial</w:t>
            </w:r>
          </w:p>
        </w:tc>
        <w:tc>
          <w:tcPr>
            <w:tcW w:w="1620" w:type="dxa"/>
            <w:tcBorders>
              <w:top w:val="single" w:sz="6" w:space="0" w:color="auto"/>
              <w:left w:val="nil"/>
              <w:bottom w:val="single" w:sz="6" w:space="0" w:color="auto"/>
              <w:right w:val="single" w:sz="4" w:space="0" w:color="auto"/>
            </w:tcBorders>
            <w:vAlign w:val="center"/>
            <w:hideMark/>
          </w:tcPr>
          <w:p w14:paraId="54206A84"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single" w:sz="6" w:space="0" w:color="auto"/>
              <w:left w:val="nil"/>
              <w:bottom w:val="single" w:sz="6" w:space="0" w:color="auto"/>
              <w:right w:val="single" w:sz="6" w:space="0" w:color="auto"/>
            </w:tcBorders>
            <w:vAlign w:val="center"/>
            <w:hideMark/>
          </w:tcPr>
          <w:p w14:paraId="7AA31E3F"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7B4DEBA3" w14:textId="77777777" w:rsidTr="00DB5B7F">
        <w:trPr>
          <w:gridAfter w:val="1"/>
          <w:wAfter w:w="8" w:type="dxa"/>
          <w:trHeight w:val="288"/>
          <w:jc w:val="right"/>
        </w:trPr>
        <w:tc>
          <w:tcPr>
            <w:tcW w:w="624" w:type="dxa"/>
            <w:tcBorders>
              <w:top w:val="single" w:sz="6" w:space="0" w:color="auto"/>
              <w:left w:val="single" w:sz="6" w:space="0" w:color="auto"/>
              <w:bottom w:val="single" w:sz="4" w:space="0" w:color="auto"/>
              <w:right w:val="single" w:sz="4" w:space="0" w:color="auto"/>
            </w:tcBorders>
            <w:vAlign w:val="center"/>
            <w:hideMark/>
          </w:tcPr>
          <w:p w14:paraId="5C72EA5A"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single" w:sz="6" w:space="0" w:color="auto"/>
              <w:left w:val="nil"/>
              <w:bottom w:val="single" w:sz="4" w:space="0" w:color="auto"/>
              <w:right w:val="single" w:sz="4" w:space="0" w:color="auto"/>
            </w:tcBorders>
            <w:vAlign w:val="center"/>
            <w:hideMark/>
          </w:tcPr>
          <w:p w14:paraId="3F955790"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Low Tension</w:t>
            </w:r>
          </w:p>
        </w:tc>
        <w:tc>
          <w:tcPr>
            <w:tcW w:w="1620" w:type="dxa"/>
            <w:tcBorders>
              <w:top w:val="single" w:sz="6" w:space="0" w:color="auto"/>
              <w:left w:val="nil"/>
              <w:bottom w:val="single" w:sz="4" w:space="0" w:color="auto"/>
              <w:right w:val="single" w:sz="4" w:space="0" w:color="auto"/>
            </w:tcBorders>
            <w:vAlign w:val="center"/>
            <w:hideMark/>
          </w:tcPr>
          <w:p w14:paraId="5F4CF31F"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single" w:sz="6" w:space="0" w:color="auto"/>
              <w:left w:val="nil"/>
              <w:bottom w:val="single" w:sz="4" w:space="0" w:color="auto"/>
              <w:right w:val="single" w:sz="6" w:space="0" w:color="auto"/>
            </w:tcBorders>
            <w:vAlign w:val="center"/>
            <w:hideMark/>
          </w:tcPr>
          <w:p w14:paraId="2617D4DD"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04736983" w14:textId="77777777" w:rsidTr="00DB5B7F">
        <w:trPr>
          <w:gridAfter w:val="1"/>
          <w:wAfter w:w="8" w:type="dxa"/>
          <w:trHeight w:val="20"/>
          <w:jc w:val="right"/>
        </w:trPr>
        <w:tc>
          <w:tcPr>
            <w:tcW w:w="624" w:type="dxa"/>
            <w:tcBorders>
              <w:top w:val="single" w:sz="4" w:space="0" w:color="auto"/>
              <w:left w:val="single" w:sz="6" w:space="0" w:color="auto"/>
              <w:bottom w:val="single" w:sz="4" w:space="0" w:color="auto"/>
              <w:right w:val="single" w:sz="4" w:space="0" w:color="auto"/>
            </w:tcBorders>
            <w:vAlign w:val="center"/>
            <w:hideMark/>
          </w:tcPr>
          <w:p w14:paraId="7755C5BF" w14:textId="77777777" w:rsidR="00423EFA" w:rsidRPr="0089231C" w:rsidRDefault="00423EFA" w:rsidP="00DB5B7F">
            <w:pPr>
              <w:widowControl/>
              <w:autoSpaceDE/>
              <w:autoSpaceDN/>
              <w:jc w:val="center"/>
              <w:rPr>
                <w:rFonts w:eastAsia="Times New Roman"/>
                <w:color w:val="000000"/>
                <w:lang w:val="en-IN" w:eastAsia="en-IN"/>
              </w:rPr>
            </w:pPr>
            <w:proofErr w:type="spellStart"/>
            <w:r w:rsidRPr="0089231C">
              <w:rPr>
                <w:rFonts w:eastAsia="Times New Roman"/>
                <w:color w:val="000000"/>
                <w:lang w:val="en-IN" w:eastAsia="en-IN"/>
              </w:rPr>
              <w:t>i</w:t>
            </w:r>
            <w:proofErr w:type="spellEnd"/>
            <w:r w:rsidRPr="0089231C">
              <w:rPr>
                <w:rFonts w:eastAsia="Times New Roman"/>
                <w:color w:val="000000"/>
                <w:lang w:val="en-IN" w:eastAsia="en-IN"/>
              </w:rPr>
              <w:t>)</w:t>
            </w:r>
          </w:p>
        </w:tc>
        <w:tc>
          <w:tcPr>
            <w:tcW w:w="3052" w:type="dxa"/>
            <w:tcBorders>
              <w:top w:val="single" w:sz="4" w:space="0" w:color="auto"/>
              <w:left w:val="nil"/>
              <w:bottom w:val="single" w:sz="4" w:space="0" w:color="auto"/>
              <w:right w:val="single" w:sz="4" w:space="0" w:color="auto"/>
            </w:tcBorders>
            <w:vAlign w:val="center"/>
            <w:hideMark/>
          </w:tcPr>
          <w:p w14:paraId="30902234"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First 150 kWh</w:t>
            </w:r>
          </w:p>
        </w:tc>
        <w:tc>
          <w:tcPr>
            <w:tcW w:w="1620" w:type="dxa"/>
            <w:tcBorders>
              <w:top w:val="single" w:sz="4" w:space="0" w:color="auto"/>
              <w:left w:val="nil"/>
              <w:bottom w:val="single" w:sz="4" w:space="0" w:color="auto"/>
              <w:right w:val="single" w:sz="4" w:space="0" w:color="auto"/>
            </w:tcBorders>
            <w:vAlign w:val="center"/>
            <w:hideMark/>
          </w:tcPr>
          <w:p w14:paraId="247CFB6F" w14:textId="77777777" w:rsidR="00423EFA" w:rsidRPr="00404E2A" w:rsidRDefault="00423EFA" w:rsidP="00DB5B7F">
            <w:pPr>
              <w:widowControl/>
              <w:autoSpaceDE/>
              <w:autoSpaceDN/>
              <w:jc w:val="center"/>
              <w:rPr>
                <w:rFonts w:eastAsia="Times New Roman"/>
                <w:color w:val="000000"/>
                <w:lang w:val="en-IN" w:eastAsia="en-IN"/>
              </w:rPr>
            </w:pPr>
            <w:r w:rsidRPr="00404E2A">
              <w:rPr>
                <w:rFonts w:eastAsia="Times New Roman"/>
                <w:color w:val="000000"/>
                <w:lang w:val="en-IN" w:eastAsia="en-IN"/>
              </w:rPr>
              <w:t>1</w:t>
            </w:r>
            <w:r>
              <w:rPr>
                <w:rFonts w:eastAsia="Times New Roman"/>
                <w:color w:val="000000"/>
                <w:lang w:val="en-IN" w:eastAsia="en-IN"/>
              </w:rPr>
              <w:t>1.31</w:t>
            </w:r>
            <w:r w:rsidRPr="00404E2A">
              <w:rPr>
                <w:rFonts w:eastAsia="Times New Roman"/>
                <w:color w:val="000000"/>
                <w:lang w:val="en-IN" w:eastAsia="en-IN"/>
              </w:rPr>
              <w:t>/kWh</w:t>
            </w:r>
          </w:p>
        </w:tc>
        <w:tc>
          <w:tcPr>
            <w:tcW w:w="2698" w:type="dxa"/>
            <w:tcBorders>
              <w:top w:val="single" w:sz="4" w:space="0" w:color="auto"/>
              <w:left w:val="nil"/>
              <w:bottom w:val="single" w:sz="4" w:space="0" w:color="auto"/>
              <w:right w:val="single" w:sz="6" w:space="0" w:color="auto"/>
            </w:tcBorders>
            <w:vAlign w:val="center"/>
            <w:hideMark/>
          </w:tcPr>
          <w:p w14:paraId="69C6A34B"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80/kW of Contracted Load</w:t>
            </w:r>
          </w:p>
        </w:tc>
      </w:tr>
      <w:tr w:rsidR="00423EFA" w:rsidRPr="0089231C" w14:paraId="549B0F21" w14:textId="77777777" w:rsidTr="00DB5B7F">
        <w:trPr>
          <w:gridAfter w:val="1"/>
          <w:wAfter w:w="8" w:type="dxa"/>
          <w:trHeight w:val="20"/>
          <w:jc w:val="right"/>
        </w:trPr>
        <w:tc>
          <w:tcPr>
            <w:tcW w:w="624" w:type="dxa"/>
            <w:tcBorders>
              <w:top w:val="single" w:sz="4" w:space="0" w:color="auto"/>
              <w:left w:val="single" w:sz="6" w:space="0" w:color="auto"/>
              <w:bottom w:val="single" w:sz="4" w:space="0" w:color="auto"/>
              <w:right w:val="single" w:sz="4" w:space="0" w:color="auto"/>
            </w:tcBorders>
            <w:vAlign w:val="center"/>
            <w:hideMark/>
          </w:tcPr>
          <w:p w14:paraId="5AA38454"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w:t>
            </w:r>
          </w:p>
        </w:tc>
        <w:tc>
          <w:tcPr>
            <w:tcW w:w="3052" w:type="dxa"/>
            <w:tcBorders>
              <w:top w:val="single" w:sz="4" w:space="0" w:color="auto"/>
              <w:left w:val="nil"/>
              <w:bottom w:val="single" w:sz="4" w:space="0" w:color="auto"/>
              <w:right w:val="single" w:sz="4" w:space="0" w:color="auto"/>
            </w:tcBorders>
            <w:vAlign w:val="center"/>
            <w:hideMark/>
          </w:tcPr>
          <w:p w14:paraId="4E187E21"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Balance above 150 kWh</w:t>
            </w:r>
          </w:p>
        </w:tc>
        <w:tc>
          <w:tcPr>
            <w:tcW w:w="1620" w:type="dxa"/>
            <w:tcBorders>
              <w:top w:val="single" w:sz="4" w:space="0" w:color="auto"/>
              <w:left w:val="nil"/>
              <w:bottom w:val="single" w:sz="4" w:space="0" w:color="auto"/>
              <w:right w:val="single" w:sz="4" w:space="0" w:color="auto"/>
            </w:tcBorders>
            <w:vAlign w:val="center"/>
            <w:hideMark/>
          </w:tcPr>
          <w:p w14:paraId="1CAB9C3F" w14:textId="77777777" w:rsidR="00423EFA" w:rsidRPr="00404E2A" w:rsidRDefault="00423EFA" w:rsidP="00DB5B7F">
            <w:pPr>
              <w:widowControl/>
              <w:autoSpaceDE/>
              <w:autoSpaceDN/>
              <w:jc w:val="center"/>
              <w:rPr>
                <w:rFonts w:eastAsia="Times New Roman"/>
                <w:color w:val="000000"/>
                <w:lang w:val="en-IN" w:eastAsia="en-IN"/>
              </w:rPr>
            </w:pPr>
            <w:r w:rsidRPr="00404E2A">
              <w:rPr>
                <w:rFonts w:eastAsia="Times New Roman"/>
                <w:color w:val="000000"/>
                <w:lang w:val="en-IN" w:eastAsia="en-IN"/>
              </w:rPr>
              <w:t>1</w:t>
            </w:r>
            <w:r>
              <w:rPr>
                <w:rFonts w:eastAsia="Times New Roman"/>
                <w:color w:val="000000"/>
                <w:lang w:val="en-IN" w:eastAsia="en-IN"/>
              </w:rPr>
              <w:t>1.65</w:t>
            </w:r>
            <w:r w:rsidRPr="00404E2A">
              <w:rPr>
                <w:rFonts w:eastAsia="Times New Roman"/>
                <w:color w:val="000000"/>
                <w:lang w:val="en-IN" w:eastAsia="en-IN"/>
              </w:rPr>
              <w:t>/kWh</w:t>
            </w:r>
          </w:p>
        </w:tc>
        <w:tc>
          <w:tcPr>
            <w:tcW w:w="2698" w:type="dxa"/>
            <w:tcBorders>
              <w:top w:val="single" w:sz="4" w:space="0" w:color="auto"/>
              <w:left w:val="nil"/>
              <w:bottom w:val="single" w:sz="4" w:space="0" w:color="auto"/>
              <w:right w:val="single" w:sz="6" w:space="0" w:color="auto"/>
            </w:tcBorders>
            <w:vAlign w:val="center"/>
            <w:hideMark/>
          </w:tcPr>
          <w:p w14:paraId="7E95D1B5"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80/kW of Contracted Load</w:t>
            </w:r>
          </w:p>
        </w:tc>
      </w:tr>
      <w:tr w:rsidR="00423EFA" w:rsidRPr="0089231C" w14:paraId="4586741C" w14:textId="77777777" w:rsidTr="00DB5B7F">
        <w:trPr>
          <w:gridAfter w:val="1"/>
          <w:wAfter w:w="8" w:type="dxa"/>
          <w:trHeight w:val="20"/>
          <w:jc w:val="right"/>
        </w:trPr>
        <w:tc>
          <w:tcPr>
            <w:tcW w:w="624" w:type="dxa"/>
            <w:tcBorders>
              <w:top w:val="single" w:sz="4" w:space="0" w:color="auto"/>
              <w:left w:val="single" w:sz="6" w:space="0" w:color="auto"/>
              <w:bottom w:val="single" w:sz="6" w:space="0" w:color="auto"/>
              <w:right w:val="single" w:sz="4" w:space="0" w:color="auto"/>
            </w:tcBorders>
            <w:vAlign w:val="center"/>
            <w:hideMark/>
          </w:tcPr>
          <w:p w14:paraId="5BA040ED"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single" w:sz="4" w:space="0" w:color="auto"/>
              <w:left w:val="nil"/>
              <w:bottom w:val="single" w:sz="6" w:space="0" w:color="auto"/>
              <w:right w:val="single" w:sz="4" w:space="0" w:color="auto"/>
            </w:tcBorders>
            <w:vAlign w:val="center"/>
            <w:hideMark/>
          </w:tcPr>
          <w:p w14:paraId="2DE79911"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High Tension</w:t>
            </w:r>
          </w:p>
        </w:tc>
        <w:tc>
          <w:tcPr>
            <w:tcW w:w="1620" w:type="dxa"/>
            <w:tcBorders>
              <w:top w:val="single" w:sz="4" w:space="0" w:color="auto"/>
              <w:left w:val="nil"/>
              <w:bottom w:val="single" w:sz="6" w:space="0" w:color="auto"/>
              <w:right w:val="single" w:sz="4" w:space="0" w:color="auto"/>
            </w:tcBorders>
            <w:vAlign w:val="center"/>
            <w:hideMark/>
          </w:tcPr>
          <w:p w14:paraId="28E7FA44"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8.71</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single" w:sz="4" w:space="0" w:color="auto"/>
              <w:left w:val="nil"/>
              <w:bottom w:val="single" w:sz="6" w:space="0" w:color="auto"/>
              <w:right w:val="single" w:sz="6" w:space="0" w:color="auto"/>
            </w:tcBorders>
            <w:vAlign w:val="center"/>
            <w:hideMark/>
          </w:tcPr>
          <w:p w14:paraId="6678DB6B" w14:textId="77777777" w:rsidR="00423EFA" w:rsidRPr="001B71A0" w:rsidRDefault="00423EFA" w:rsidP="00DB5B7F">
            <w:pPr>
              <w:widowControl/>
              <w:autoSpaceDE/>
              <w:autoSpaceDN/>
              <w:jc w:val="both"/>
              <w:rPr>
                <w:rFonts w:eastAsia="Times New Roman"/>
                <w:b/>
                <w:color w:val="000000"/>
                <w:lang w:val="en-IN" w:eastAsia="en-IN"/>
              </w:rPr>
            </w:pPr>
            <w:r>
              <w:rPr>
                <w:rFonts w:eastAsia="Times New Roman"/>
                <w:b/>
                <w:color w:val="000000"/>
                <w:lang w:val="en-IN" w:eastAsia="en-IN"/>
              </w:rPr>
              <w:t xml:space="preserve"> </w:t>
            </w:r>
            <w:r w:rsidRPr="001B71A0">
              <w:rPr>
                <w:rFonts w:eastAsia="Times New Roman"/>
                <w:b/>
                <w:color w:val="000000"/>
                <w:lang w:val="en-IN" w:eastAsia="en-IN"/>
              </w:rPr>
              <w:t>80/kVA of Billing Demand</w:t>
            </w:r>
          </w:p>
        </w:tc>
      </w:tr>
      <w:tr w:rsidR="00423EFA" w:rsidRPr="0089231C" w14:paraId="02D13F82" w14:textId="77777777" w:rsidTr="00DB5B7F">
        <w:trPr>
          <w:gridAfter w:val="1"/>
          <w:wAfter w:w="8" w:type="dxa"/>
          <w:trHeight w:val="282"/>
          <w:jc w:val="right"/>
        </w:trPr>
        <w:tc>
          <w:tcPr>
            <w:tcW w:w="624" w:type="dxa"/>
            <w:tcBorders>
              <w:top w:val="single" w:sz="6" w:space="0" w:color="auto"/>
              <w:left w:val="single" w:sz="6" w:space="0" w:color="auto"/>
              <w:bottom w:val="single" w:sz="6" w:space="0" w:color="auto"/>
              <w:right w:val="single" w:sz="4" w:space="0" w:color="auto"/>
            </w:tcBorders>
            <w:vAlign w:val="center"/>
            <w:hideMark/>
          </w:tcPr>
          <w:p w14:paraId="522120A6"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5</w:t>
            </w:r>
          </w:p>
        </w:tc>
        <w:tc>
          <w:tcPr>
            <w:tcW w:w="3052" w:type="dxa"/>
            <w:tcBorders>
              <w:top w:val="single" w:sz="6" w:space="0" w:color="auto"/>
              <w:left w:val="nil"/>
              <w:bottom w:val="single" w:sz="6" w:space="0" w:color="auto"/>
              <w:right w:val="single" w:sz="4" w:space="0" w:color="auto"/>
            </w:tcBorders>
            <w:vAlign w:val="center"/>
            <w:hideMark/>
          </w:tcPr>
          <w:p w14:paraId="5BEE6F46"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Public Lighting</w:t>
            </w:r>
          </w:p>
        </w:tc>
        <w:tc>
          <w:tcPr>
            <w:tcW w:w="1620" w:type="dxa"/>
            <w:tcBorders>
              <w:top w:val="single" w:sz="6" w:space="0" w:color="auto"/>
              <w:left w:val="nil"/>
              <w:bottom w:val="single" w:sz="6" w:space="0" w:color="auto"/>
              <w:right w:val="single" w:sz="4" w:space="0" w:color="auto"/>
            </w:tcBorders>
            <w:vAlign w:val="center"/>
            <w:hideMark/>
          </w:tcPr>
          <w:p w14:paraId="652FAAA4" w14:textId="77777777" w:rsidR="00423EFA" w:rsidRPr="00404E2A" w:rsidRDefault="00423EFA" w:rsidP="00DB5B7F">
            <w:pPr>
              <w:widowControl/>
              <w:autoSpaceDE/>
              <w:autoSpaceDN/>
              <w:jc w:val="center"/>
              <w:rPr>
                <w:rFonts w:eastAsia="Times New Roman"/>
                <w:color w:val="000000"/>
                <w:lang w:val="en-IN" w:eastAsia="en-IN"/>
              </w:rPr>
            </w:pPr>
            <w:r w:rsidRPr="00404E2A">
              <w:rPr>
                <w:rFonts w:eastAsia="Times New Roman"/>
                <w:color w:val="000000"/>
                <w:lang w:val="en-IN" w:eastAsia="en-IN"/>
              </w:rPr>
              <w:t>1</w:t>
            </w:r>
            <w:r>
              <w:rPr>
                <w:rFonts w:eastAsia="Times New Roman"/>
                <w:color w:val="000000"/>
                <w:lang w:val="en-IN" w:eastAsia="en-IN"/>
              </w:rPr>
              <w:t>1.72</w:t>
            </w:r>
            <w:r w:rsidRPr="00404E2A">
              <w:rPr>
                <w:rFonts w:eastAsia="Times New Roman"/>
                <w:color w:val="000000"/>
                <w:lang w:val="en-IN" w:eastAsia="en-IN"/>
              </w:rPr>
              <w:t>/kWh</w:t>
            </w:r>
          </w:p>
        </w:tc>
        <w:tc>
          <w:tcPr>
            <w:tcW w:w="2698" w:type="dxa"/>
            <w:tcBorders>
              <w:top w:val="single" w:sz="6" w:space="0" w:color="auto"/>
              <w:left w:val="nil"/>
              <w:bottom w:val="single" w:sz="6" w:space="0" w:color="auto"/>
              <w:right w:val="single" w:sz="6" w:space="0" w:color="auto"/>
            </w:tcBorders>
            <w:vAlign w:val="center"/>
            <w:hideMark/>
          </w:tcPr>
          <w:p w14:paraId="70B24A17"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80/kW of Contracted Load</w:t>
            </w:r>
          </w:p>
        </w:tc>
      </w:tr>
      <w:tr w:rsidR="00423EFA" w:rsidRPr="0089231C" w14:paraId="4EE57BDA" w14:textId="77777777" w:rsidTr="00DB5B7F">
        <w:trPr>
          <w:gridAfter w:val="1"/>
          <w:wAfter w:w="8" w:type="dxa"/>
          <w:trHeight w:val="288"/>
          <w:jc w:val="right"/>
        </w:trPr>
        <w:tc>
          <w:tcPr>
            <w:tcW w:w="624" w:type="dxa"/>
            <w:tcBorders>
              <w:top w:val="single" w:sz="6" w:space="0" w:color="auto"/>
              <w:left w:val="single" w:sz="8" w:space="0" w:color="auto"/>
              <w:bottom w:val="single" w:sz="6" w:space="0" w:color="auto"/>
              <w:right w:val="single" w:sz="4" w:space="0" w:color="auto"/>
            </w:tcBorders>
            <w:vAlign w:val="center"/>
            <w:hideMark/>
          </w:tcPr>
          <w:p w14:paraId="307E081D"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6</w:t>
            </w:r>
          </w:p>
        </w:tc>
        <w:tc>
          <w:tcPr>
            <w:tcW w:w="3052" w:type="dxa"/>
            <w:tcBorders>
              <w:top w:val="single" w:sz="6" w:space="0" w:color="auto"/>
              <w:left w:val="nil"/>
              <w:bottom w:val="single" w:sz="6" w:space="0" w:color="auto"/>
              <w:right w:val="single" w:sz="4" w:space="0" w:color="auto"/>
            </w:tcBorders>
            <w:vAlign w:val="center"/>
            <w:hideMark/>
          </w:tcPr>
          <w:p w14:paraId="6E0A089E"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Public Water Works</w:t>
            </w:r>
          </w:p>
        </w:tc>
        <w:tc>
          <w:tcPr>
            <w:tcW w:w="1620" w:type="dxa"/>
            <w:tcBorders>
              <w:top w:val="single" w:sz="6" w:space="0" w:color="auto"/>
              <w:left w:val="nil"/>
              <w:bottom w:val="single" w:sz="6" w:space="0" w:color="auto"/>
              <w:right w:val="single" w:sz="4" w:space="0" w:color="auto"/>
            </w:tcBorders>
            <w:vAlign w:val="center"/>
            <w:hideMark/>
          </w:tcPr>
          <w:p w14:paraId="11F97C34" w14:textId="77777777" w:rsidR="00423EFA" w:rsidRPr="00404E2A" w:rsidRDefault="00423EFA" w:rsidP="00DB5B7F">
            <w:pPr>
              <w:widowControl/>
              <w:autoSpaceDE/>
              <w:autoSpaceDN/>
              <w:rPr>
                <w:rFonts w:eastAsia="Times New Roman"/>
                <w:color w:val="000000"/>
                <w:lang w:val="en-IN" w:eastAsia="en-IN"/>
              </w:rPr>
            </w:pPr>
            <w:r w:rsidRPr="00404E2A">
              <w:rPr>
                <w:rFonts w:eastAsia="Times New Roman"/>
                <w:color w:val="000000"/>
                <w:lang w:val="en-IN" w:eastAsia="en-IN"/>
              </w:rPr>
              <w:t> </w:t>
            </w:r>
          </w:p>
        </w:tc>
        <w:tc>
          <w:tcPr>
            <w:tcW w:w="2698" w:type="dxa"/>
            <w:tcBorders>
              <w:top w:val="single" w:sz="6" w:space="0" w:color="auto"/>
              <w:left w:val="nil"/>
              <w:bottom w:val="single" w:sz="6" w:space="0" w:color="auto"/>
              <w:right w:val="single" w:sz="8" w:space="0" w:color="auto"/>
            </w:tcBorders>
            <w:vAlign w:val="center"/>
            <w:hideMark/>
          </w:tcPr>
          <w:p w14:paraId="2B1E9276"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69D1FC1B" w14:textId="77777777" w:rsidTr="00DB5B7F">
        <w:trPr>
          <w:gridAfter w:val="1"/>
          <w:wAfter w:w="8" w:type="dxa"/>
          <w:trHeight w:val="227"/>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54CD42DF"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single" w:sz="6" w:space="0" w:color="auto"/>
              <w:left w:val="single" w:sz="6" w:space="0" w:color="auto"/>
              <w:bottom w:val="single" w:sz="6" w:space="0" w:color="auto"/>
              <w:right w:val="single" w:sz="6" w:space="0" w:color="auto"/>
            </w:tcBorders>
            <w:vAlign w:val="center"/>
            <w:hideMark/>
          </w:tcPr>
          <w:p w14:paraId="618B3555"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xml:space="preserve"> Low Tension</w:t>
            </w:r>
          </w:p>
        </w:tc>
        <w:tc>
          <w:tcPr>
            <w:tcW w:w="1620" w:type="dxa"/>
            <w:tcBorders>
              <w:top w:val="single" w:sz="6" w:space="0" w:color="auto"/>
              <w:left w:val="single" w:sz="6" w:space="0" w:color="auto"/>
              <w:bottom w:val="single" w:sz="6" w:space="0" w:color="auto"/>
              <w:right w:val="single" w:sz="6" w:space="0" w:color="auto"/>
            </w:tcBorders>
            <w:vAlign w:val="center"/>
            <w:hideMark/>
          </w:tcPr>
          <w:p w14:paraId="3489F34B"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4.92</w:t>
            </w:r>
            <w:r w:rsidRPr="00404E2A">
              <w:rPr>
                <w:rFonts w:eastAsia="Times New Roman"/>
                <w:color w:val="000000"/>
                <w:lang w:val="en-IN" w:eastAsia="en-IN"/>
              </w:rPr>
              <w:t>/kWh</w:t>
            </w:r>
          </w:p>
        </w:tc>
        <w:tc>
          <w:tcPr>
            <w:tcW w:w="2698" w:type="dxa"/>
            <w:tcBorders>
              <w:top w:val="single" w:sz="6" w:space="0" w:color="auto"/>
              <w:left w:val="single" w:sz="6" w:space="0" w:color="auto"/>
              <w:bottom w:val="single" w:sz="6" w:space="0" w:color="auto"/>
              <w:right w:val="single" w:sz="6" w:space="0" w:color="auto"/>
            </w:tcBorders>
            <w:vAlign w:val="center"/>
            <w:hideMark/>
          </w:tcPr>
          <w:p w14:paraId="2B474FED"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90/kW of Contracted Load</w:t>
            </w:r>
          </w:p>
        </w:tc>
      </w:tr>
      <w:tr w:rsidR="00423EFA" w:rsidRPr="0089231C" w14:paraId="6D593B33" w14:textId="77777777" w:rsidTr="00DB5B7F">
        <w:trPr>
          <w:gridAfter w:val="1"/>
          <w:wAfter w:w="8" w:type="dxa"/>
          <w:trHeight w:val="227"/>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37C17CD0"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single" w:sz="6" w:space="0" w:color="auto"/>
              <w:left w:val="single" w:sz="6" w:space="0" w:color="auto"/>
              <w:bottom w:val="single" w:sz="6" w:space="0" w:color="auto"/>
              <w:right w:val="single" w:sz="6" w:space="0" w:color="auto"/>
            </w:tcBorders>
            <w:vAlign w:val="center"/>
            <w:hideMark/>
          </w:tcPr>
          <w:p w14:paraId="14DE0BB6" w14:textId="77777777" w:rsidR="00423EFA" w:rsidRPr="001B71A0" w:rsidRDefault="00423EFA" w:rsidP="00DB5B7F">
            <w:pPr>
              <w:widowControl/>
              <w:autoSpaceDE/>
              <w:autoSpaceDN/>
              <w:rPr>
                <w:rFonts w:eastAsia="Times New Roman"/>
                <w:b/>
                <w:color w:val="000000"/>
                <w:lang w:val="en-IN" w:eastAsia="en-IN"/>
              </w:rPr>
            </w:pPr>
            <w:r w:rsidRPr="0089231C">
              <w:rPr>
                <w:rFonts w:eastAsia="Times New Roman"/>
                <w:color w:val="000000"/>
                <w:lang w:val="en-IN" w:eastAsia="en-IN"/>
              </w:rPr>
              <w:t xml:space="preserve"> </w:t>
            </w:r>
            <w:r w:rsidRPr="001B71A0">
              <w:rPr>
                <w:rFonts w:eastAsia="Times New Roman"/>
                <w:b/>
                <w:color w:val="000000"/>
                <w:lang w:val="en-IN" w:eastAsia="en-IN"/>
              </w:rPr>
              <w:t>High Tension</w:t>
            </w:r>
          </w:p>
        </w:tc>
        <w:tc>
          <w:tcPr>
            <w:tcW w:w="1620" w:type="dxa"/>
            <w:tcBorders>
              <w:top w:val="single" w:sz="6" w:space="0" w:color="auto"/>
              <w:left w:val="single" w:sz="6" w:space="0" w:color="auto"/>
              <w:bottom w:val="single" w:sz="6" w:space="0" w:color="auto"/>
              <w:right w:val="single" w:sz="6" w:space="0" w:color="auto"/>
            </w:tcBorders>
            <w:vAlign w:val="center"/>
            <w:hideMark/>
          </w:tcPr>
          <w:p w14:paraId="2573F7EC" w14:textId="77777777" w:rsidR="00423EFA" w:rsidRPr="00404E2A" w:rsidRDefault="00423EFA" w:rsidP="00DB5B7F">
            <w:pPr>
              <w:widowControl/>
              <w:autoSpaceDE/>
              <w:autoSpaceDN/>
              <w:jc w:val="center"/>
              <w:rPr>
                <w:rFonts w:eastAsia="Times New Roman"/>
                <w:b/>
                <w:color w:val="000000"/>
                <w:lang w:val="en-IN" w:eastAsia="en-IN"/>
              </w:rPr>
            </w:pPr>
            <w:r w:rsidRPr="00404E2A">
              <w:rPr>
                <w:rFonts w:eastAsia="Times New Roman"/>
                <w:b/>
                <w:color w:val="000000"/>
                <w:lang w:val="en-IN" w:eastAsia="en-IN"/>
              </w:rPr>
              <w:t>10.</w:t>
            </w:r>
            <w:r>
              <w:rPr>
                <w:rFonts w:eastAsia="Times New Roman"/>
                <w:b/>
                <w:color w:val="000000"/>
                <w:lang w:val="en-IN" w:eastAsia="en-IN"/>
              </w:rPr>
              <w:t>58</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single" w:sz="6" w:space="0" w:color="auto"/>
              <w:left w:val="single" w:sz="6" w:space="0" w:color="auto"/>
              <w:bottom w:val="single" w:sz="6" w:space="0" w:color="auto"/>
              <w:right w:val="single" w:sz="6" w:space="0" w:color="auto"/>
            </w:tcBorders>
            <w:vAlign w:val="center"/>
            <w:hideMark/>
          </w:tcPr>
          <w:p w14:paraId="6CFAD20D" w14:textId="77777777" w:rsidR="00423EFA" w:rsidRPr="001B71A0" w:rsidRDefault="00423EFA" w:rsidP="00DB5B7F">
            <w:pPr>
              <w:widowControl/>
              <w:autoSpaceDE/>
              <w:autoSpaceDN/>
              <w:jc w:val="center"/>
              <w:rPr>
                <w:rFonts w:eastAsia="Times New Roman"/>
                <w:b/>
                <w:color w:val="000000"/>
                <w:lang w:val="en-IN" w:eastAsia="en-IN"/>
              </w:rPr>
            </w:pPr>
            <w:r w:rsidRPr="001B71A0">
              <w:rPr>
                <w:rFonts w:eastAsia="Times New Roman"/>
                <w:b/>
                <w:color w:val="000000"/>
                <w:lang w:val="en-IN" w:eastAsia="en-IN"/>
              </w:rPr>
              <w:t>90/kVA of Billing Demand</w:t>
            </w:r>
          </w:p>
        </w:tc>
      </w:tr>
      <w:tr w:rsidR="00423EFA" w:rsidRPr="0089231C" w14:paraId="39E9B5C5"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134104BF"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7</w:t>
            </w:r>
          </w:p>
        </w:tc>
        <w:tc>
          <w:tcPr>
            <w:tcW w:w="3052" w:type="dxa"/>
            <w:tcBorders>
              <w:top w:val="single" w:sz="6" w:space="0" w:color="auto"/>
              <w:left w:val="single" w:sz="6" w:space="0" w:color="auto"/>
              <w:bottom w:val="single" w:sz="6" w:space="0" w:color="auto"/>
              <w:right w:val="single" w:sz="6" w:space="0" w:color="auto"/>
            </w:tcBorders>
            <w:vAlign w:val="center"/>
          </w:tcPr>
          <w:p w14:paraId="405FD88C"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Irrigation &amp; Agriculture</w:t>
            </w:r>
          </w:p>
        </w:tc>
        <w:tc>
          <w:tcPr>
            <w:tcW w:w="1620" w:type="dxa"/>
            <w:tcBorders>
              <w:top w:val="single" w:sz="6" w:space="0" w:color="auto"/>
              <w:left w:val="single" w:sz="6" w:space="0" w:color="auto"/>
              <w:bottom w:val="single" w:sz="6" w:space="0" w:color="auto"/>
              <w:right w:val="single" w:sz="6" w:space="0" w:color="auto"/>
            </w:tcBorders>
            <w:vAlign w:val="center"/>
          </w:tcPr>
          <w:p w14:paraId="38033F70" w14:textId="77777777" w:rsidR="00423EFA" w:rsidRPr="00404E2A" w:rsidRDefault="00423EFA" w:rsidP="00DB5B7F">
            <w:pPr>
              <w:widowControl/>
              <w:autoSpaceDE/>
              <w:autoSpaceDN/>
              <w:rPr>
                <w:rFonts w:eastAsia="Times New Roman"/>
                <w:b/>
                <w:bCs/>
                <w:color w:val="000000"/>
                <w:lang w:val="en-IN" w:eastAsia="en-IN"/>
              </w:rPr>
            </w:pPr>
          </w:p>
        </w:tc>
        <w:tc>
          <w:tcPr>
            <w:tcW w:w="2698" w:type="dxa"/>
            <w:tcBorders>
              <w:top w:val="single" w:sz="6" w:space="0" w:color="auto"/>
              <w:left w:val="single" w:sz="6" w:space="0" w:color="auto"/>
              <w:bottom w:val="single" w:sz="6" w:space="0" w:color="auto"/>
              <w:right w:val="single" w:sz="6" w:space="0" w:color="auto"/>
            </w:tcBorders>
            <w:vAlign w:val="center"/>
          </w:tcPr>
          <w:p w14:paraId="6FA57796"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w:t>
            </w:r>
          </w:p>
        </w:tc>
      </w:tr>
      <w:tr w:rsidR="00423EFA" w:rsidRPr="0089231C" w14:paraId="158A25B4"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55EF1F35"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single" w:sz="6" w:space="0" w:color="auto"/>
              <w:left w:val="single" w:sz="6" w:space="0" w:color="auto"/>
              <w:bottom w:val="single" w:sz="6" w:space="0" w:color="auto"/>
              <w:right w:val="single" w:sz="6" w:space="0" w:color="auto"/>
            </w:tcBorders>
            <w:vAlign w:val="center"/>
          </w:tcPr>
          <w:p w14:paraId="518D0986"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 xml:space="preserve"> Low Tension</w:t>
            </w:r>
          </w:p>
        </w:tc>
        <w:tc>
          <w:tcPr>
            <w:tcW w:w="1620" w:type="dxa"/>
            <w:tcBorders>
              <w:top w:val="single" w:sz="6" w:space="0" w:color="auto"/>
              <w:left w:val="single" w:sz="6" w:space="0" w:color="auto"/>
              <w:bottom w:val="single" w:sz="6" w:space="0" w:color="auto"/>
              <w:right w:val="single" w:sz="6" w:space="0" w:color="auto"/>
            </w:tcBorders>
            <w:vAlign w:val="center"/>
          </w:tcPr>
          <w:p w14:paraId="2AB32848" w14:textId="77777777" w:rsidR="00423EFA" w:rsidRPr="00404E2A" w:rsidRDefault="00423EFA" w:rsidP="00DB5B7F">
            <w:pPr>
              <w:widowControl/>
              <w:autoSpaceDE/>
              <w:autoSpaceDN/>
              <w:jc w:val="center"/>
              <w:rPr>
                <w:rFonts w:eastAsia="Times New Roman"/>
                <w:color w:val="000000"/>
                <w:lang w:val="en-IN" w:eastAsia="en-IN"/>
              </w:rPr>
            </w:pPr>
            <w:r w:rsidRPr="00404E2A">
              <w:rPr>
                <w:rFonts w:eastAsia="Times New Roman"/>
                <w:color w:val="000000"/>
                <w:lang w:val="en-IN" w:eastAsia="en-IN"/>
              </w:rPr>
              <w:t>1</w:t>
            </w:r>
            <w:r>
              <w:rPr>
                <w:rFonts w:eastAsia="Times New Roman"/>
                <w:color w:val="000000"/>
                <w:lang w:val="en-IN" w:eastAsia="en-IN"/>
              </w:rPr>
              <w:t>1.01</w:t>
            </w:r>
            <w:r w:rsidRPr="00404E2A">
              <w:rPr>
                <w:rFonts w:eastAsia="Times New Roman"/>
                <w:color w:val="000000"/>
                <w:lang w:val="en-IN" w:eastAsia="en-IN"/>
              </w:rPr>
              <w:t>/kWh</w:t>
            </w:r>
          </w:p>
        </w:tc>
        <w:tc>
          <w:tcPr>
            <w:tcW w:w="2698" w:type="dxa"/>
            <w:tcBorders>
              <w:top w:val="single" w:sz="6" w:space="0" w:color="auto"/>
              <w:left w:val="single" w:sz="6" w:space="0" w:color="auto"/>
              <w:bottom w:val="single" w:sz="6" w:space="0" w:color="auto"/>
              <w:right w:val="single" w:sz="6" w:space="0" w:color="auto"/>
            </w:tcBorders>
            <w:vAlign w:val="center"/>
          </w:tcPr>
          <w:p w14:paraId="361D1A63"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50/kW of Contracted Load</w:t>
            </w:r>
          </w:p>
        </w:tc>
      </w:tr>
      <w:tr w:rsidR="00423EFA" w:rsidRPr="0089231C" w14:paraId="2A2089BE"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6FD526C8"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single" w:sz="6" w:space="0" w:color="auto"/>
              <w:left w:val="single" w:sz="6" w:space="0" w:color="auto"/>
              <w:bottom w:val="single" w:sz="6" w:space="0" w:color="auto"/>
              <w:right w:val="single" w:sz="6" w:space="0" w:color="auto"/>
            </w:tcBorders>
            <w:vAlign w:val="center"/>
          </w:tcPr>
          <w:p w14:paraId="5F3DAFEE" w14:textId="77777777" w:rsidR="00423EFA" w:rsidRPr="001B71A0" w:rsidRDefault="00423EFA" w:rsidP="00DB5B7F">
            <w:pPr>
              <w:widowControl/>
              <w:autoSpaceDE/>
              <w:autoSpaceDN/>
              <w:rPr>
                <w:rFonts w:eastAsia="Times New Roman"/>
                <w:b/>
                <w:color w:val="000000"/>
                <w:lang w:val="en-IN" w:eastAsia="en-IN"/>
              </w:rPr>
            </w:pPr>
            <w:r w:rsidRPr="001B71A0">
              <w:rPr>
                <w:rFonts w:eastAsia="Times New Roman"/>
                <w:b/>
                <w:color w:val="000000"/>
                <w:lang w:val="en-IN" w:eastAsia="en-IN"/>
              </w:rPr>
              <w:t xml:space="preserve"> High Tension</w:t>
            </w:r>
          </w:p>
        </w:tc>
        <w:tc>
          <w:tcPr>
            <w:tcW w:w="1620" w:type="dxa"/>
            <w:tcBorders>
              <w:top w:val="single" w:sz="6" w:space="0" w:color="auto"/>
              <w:left w:val="single" w:sz="6" w:space="0" w:color="auto"/>
              <w:bottom w:val="single" w:sz="6" w:space="0" w:color="auto"/>
              <w:right w:val="single" w:sz="6" w:space="0" w:color="auto"/>
            </w:tcBorders>
            <w:vAlign w:val="center"/>
          </w:tcPr>
          <w:p w14:paraId="5C931F3E"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9.28</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single" w:sz="6" w:space="0" w:color="auto"/>
              <w:left w:val="single" w:sz="6" w:space="0" w:color="auto"/>
              <w:bottom w:val="single" w:sz="6" w:space="0" w:color="auto"/>
              <w:right w:val="single" w:sz="6" w:space="0" w:color="auto"/>
            </w:tcBorders>
            <w:vAlign w:val="center"/>
          </w:tcPr>
          <w:p w14:paraId="132268F0" w14:textId="77777777" w:rsidR="00423EFA" w:rsidRPr="001B71A0" w:rsidRDefault="00423EFA" w:rsidP="00DB5B7F">
            <w:pPr>
              <w:widowControl/>
              <w:autoSpaceDE/>
              <w:autoSpaceDN/>
              <w:rPr>
                <w:rFonts w:eastAsia="Times New Roman"/>
                <w:b/>
                <w:color w:val="000000"/>
                <w:lang w:val="en-IN" w:eastAsia="en-IN"/>
              </w:rPr>
            </w:pPr>
            <w:r w:rsidRPr="001B71A0">
              <w:rPr>
                <w:rFonts w:eastAsia="Times New Roman"/>
                <w:b/>
                <w:color w:val="000000"/>
                <w:lang w:val="en-IN" w:eastAsia="en-IN"/>
              </w:rPr>
              <w:t>50/kVA of Billing Demand</w:t>
            </w:r>
          </w:p>
        </w:tc>
      </w:tr>
      <w:tr w:rsidR="00423EFA" w:rsidRPr="0089231C" w14:paraId="662F73A5" w14:textId="77777777" w:rsidTr="00DB5B7F">
        <w:trPr>
          <w:gridAfter w:val="1"/>
          <w:wAfter w:w="8" w:type="dxa"/>
          <w:trHeight w:val="227"/>
          <w:jc w:val="right"/>
        </w:trPr>
        <w:tc>
          <w:tcPr>
            <w:tcW w:w="624" w:type="dxa"/>
            <w:tcBorders>
              <w:top w:val="single" w:sz="6" w:space="0" w:color="auto"/>
              <w:left w:val="single" w:sz="8" w:space="0" w:color="auto"/>
              <w:bottom w:val="single" w:sz="6" w:space="0" w:color="auto"/>
              <w:right w:val="single" w:sz="4" w:space="0" w:color="auto"/>
            </w:tcBorders>
            <w:vAlign w:val="center"/>
            <w:hideMark/>
          </w:tcPr>
          <w:p w14:paraId="3D510D99"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8</w:t>
            </w:r>
          </w:p>
        </w:tc>
        <w:tc>
          <w:tcPr>
            <w:tcW w:w="3052" w:type="dxa"/>
            <w:tcBorders>
              <w:top w:val="single" w:sz="6" w:space="0" w:color="auto"/>
              <w:left w:val="nil"/>
              <w:bottom w:val="single" w:sz="6" w:space="0" w:color="auto"/>
              <w:right w:val="single" w:sz="4" w:space="0" w:color="auto"/>
            </w:tcBorders>
            <w:vAlign w:val="center"/>
            <w:hideMark/>
          </w:tcPr>
          <w:p w14:paraId="69837CAC"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Industrial</w:t>
            </w:r>
          </w:p>
        </w:tc>
        <w:tc>
          <w:tcPr>
            <w:tcW w:w="1620" w:type="dxa"/>
            <w:tcBorders>
              <w:top w:val="single" w:sz="6" w:space="0" w:color="auto"/>
              <w:left w:val="nil"/>
              <w:bottom w:val="single" w:sz="6" w:space="0" w:color="auto"/>
              <w:right w:val="single" w:sz="4" w:space="0" w:color="auto"/>
            </w:tcBorders>
            <w:vAlign w:val="center"/>
            <w:hideMark/>
          </w:tcPr>
          <w:p w14:paraId="7452C75F" w14:textId="77777777" w:rsidR="00423EFA" w:rsidRPr="00404E2A" w:rsidRDefault="00423EFA" w:rsidP="00DB5B7F">
            <w:pPr>
              <w:widowControl/>
              <w:autoSpaceDE/>
              <w:autoSpaceDN/>
              <w:jc w:val="center"/>
              <w:rPr>
                <w:rFonts w:eastAsia="Times New Roman"/>
                <w:color w:val="000000"/>
                <w:lang w:val="en-IN" w:eastAsia="en-IN"/>
              </w:rPr>
            </w:pPr>
          </w:p>
        </w:tc>
        <w:tc>
          <w:tcPr>
            <w:tcW w:w="2698" w:type="dxa"/>
            <w:tcBorders>
              <w:top w:val="single" w:sz="6" w:space="0" w:color="auto"/>
              <w:left w:val="nil"/>
              <w:bottom w:val="single" w:sz="6" w:space="0" w:color="auto"/>
              <w:right w:val="single" w:sz="8" w:space="0" w:color="auto"/>
            </w:tcBorders>
            <w:vAlign w:val="center"/>
            <w:hideMark/>
          </w:tcPr>
          <w:p w14:paraId="26B76F24" w14:textId="77777777" w:rsidR="00423EFA" w:rsidRPr="0089231C" w:rsidRDefault="00423EFA" w:rsidP="00DB5B7F">
            <w:pPr>
              <w:widowControl/>
              <w:autoSpaceDE/>
              <w:autoSpaceDN/>
              <w:jc w:val="center"/>
              <w:rPr>
                <w:rFonts w:eastAsia="Times New Roman"/>
                <w:color w:val="000000"/>
                <w:lang w:val="en-IN" w:eastAsia="en-IN"/>
              </w:rPr>
            </w:pPr>
          </w:p>
        </w:tc>
      </w:tr>
      <w:tr w:rsidR="00423EFA" w:rsidRPr="0089231C" w14:paraId="7DE7095C" w14:textId="77777777" w:rsidTr="00DB5B7F">
        <w:trPr>
          <w:gridAfter w:val="1"/>
          <w:wAfter w:w="8" w:type="dxa"/>
          <w:trHeight w:val="227"/>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45746A4A"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A</w:t>
            </w:r>
          </w:p>
        </w:tc>
        <w:tc>
          <w:tcPr>
            <w:tcW w:w="3052" w:type="dxa"/>
            <w:tcBorders>
              <w:top w:val="single" w:sz="6" w:space="0" w:color="auto"/>
              <w:left w:val="single" w:sz="6" w:space="0" w:color="auto"/>
              <w:bottom w:val="single" w:sz="6" w:space="0" w:color="auto"/>
              <w:right w:val="single" w:sz="6" w:space="0" w:color="auto"/>
            </w:tcBorders>
            <w:vAlign w:val="center"/>
            <w:hideMark/>
          </w:tcPr>
          <w:p w14:paraId="1E1E818F" w14:textId="77777777" w:rsidR="00423EFA" w:rsidRPr="0089231C" w:rsidRDefault="00423EFA" w:rsidP="00DB5B7F">
            <w:pPr>
              <w:widowControl/>
              <w:autoSpaceDE/>
              <w:autoSpaceDN/>
              <w:rPr>
                <w:rFonts w:eastAsia="Times New Roman"/>
                <w:b/>
                <w:color w:val="000000"/>
                <w:lang w:val="en-IN" w:eastAsia="en-IN"/>
              </w:rPr>
            </w:pPr>
            <w:r w:rsidRPr="0089231C">
              <w:rPr>
                <w:rFonts w:eastAsia="Times New Roman"/>
                <w:b/>
                <w:color w:val="000000"/>
                <w:lang w:val="en-IN" w:eastAsia="en-IN"/>
              </w:rPr>
              <w:t>Low Tension</w:t>
            </w:r>
          </w:p>
        </w:tc>
        <w:tc>
          <w:tcPr>
            <w:tcW w:w="1620" w:type="dxa"/>
            <w:tcBorders>
              <w:top w:val="single" w:sz="6" w:space="0" w:color="auto"/>
              <w:left w:val="single" w:sz="6" w:space="0" w:color="auto"/>
              <w:bottom w:val="single" w:sz="6" w:space="0" w:color="auto"/>
              <w:right w:val="single" w:sz="6" w:space="0" w:color="auto"/>
            </w:tcBorders>
            <w:vAlign w:val="center"/>
            <w:hideMark/>
          </w:tcPr>
          <w:p w14:paraId="135D1B47" w14:textId="77777777" w:rsidR="00423EFA" w:rsidRPr="00404E2A" w:rsidRDefault="00423EFA" w:rsidP="00DB5B7F">
            <w:pPr>
              <w:widowControl/>
              <w:autoSpaceDE/>
              <w:autoSpaceDN/>
              <w:jc w:val="center"/>
              <w:rPr>
                <w:rFonts w:eastAsia="Times New Roman"/>
                <w:color w:val="000000"/>
                <w:lang w:val="en-IN" w:eastAsia="en-IN"/>
              </w:rPr>
            </w:pPr>
          </w:p>
        </w:tc>
        <w:tc>
          <w:tcPr>
            <w:tcW w:w="2698" w:type="dxa"/>
            <w:tcBorders>
              <w:top w:val="single" w:sz="6" w:space="0" w:color="auto"/>
              <w:left w:val="single" w:sz="6" w:space="0" w:color="auto"/>
              <w:bottom w:val="single" w:sz="6" w:space="0" w:color="auto"/>
              <w:right w:val="single" w:sz="6" w:space="0" w:color="auto"/>
            </w:tcBorders>
            <w:vAlign w:val="center"/>
            <w:hideMark/>
          </w:tcPr>
          <w:p w14:paraId="75EC1B7A" w14:textId="77777777" w:rsidR="00423EFA" w:rsidRPr="0089231C" w:rsidRDefault="00423EFA" w:rsidP="00DB5B7F">
            <w:pPr>
              <w:widowControl/>
              <w:autoSpaceDE/>
              <w:autoSpaceDN/>
              <w:jc w:val="center"/>
              <w:rPr>
                <w:rFonts w:eastAsia="Times New Roman"/>
                <w:color w:val="000000"/>
                <w:lang w:val="en-IN" w:eastAsia="en-IN"/>
              </w:rPr>
            </w:pPr>
          </w:p>
        </w:tc>
      </w:tr>
      <w:tr w:rsidR="00423EFA" w:rsidRPr="0089231C" w14:paraId="41B5BDC2" w14:textId="77777777" w:rsidTr="00DB5B7F">
        <w:trPr>
          <w:gridAfter w:val="1"/>
          <w:wAfter w:w="8" w:type="dxa"/>
          <w:trHeight w:val="20"/>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235EF9F2" w14:textId="77777777" w:rsidR="00423EFA" w:rsidRPr="0089231C" w:rsidRDefault="00423EFA" w:rsidP="00DB5B7F">
            <w:pPr>
              <w:widowControl/>
              <w:autoSpaceDE/>
              <w:autoSpaceDN/>
              <w:jc w:val="center"/>
              <w:rPr>
                <w:rFonts w:eastAsia="Times New Roman"/>
                <w:color w:val="000000"/>
                <w:lang w:val="en-IN" w:eastAsia="en-IN"/>
              </w:rPr>
            </w:pPr>
            <w:proofErr w:type="spellStart"/>
            <w:r w:rsidRPr="0089231C">
              <w:rPr>
                <w:rFonts w:eastAsia="Times New Roman"/>
                <w:color w:val="000000"/>
                <w:lang w:val="en-IN" w:eastAsia="en-IN"/>
              </w:rPr>
              <w:t>i</w:t>
            </w:r>
            <w:proofErr w:type="spellEnd"/>
            <w:r w:rsidRPr="0089231C">
              <w:rPr>
                <w:rFonts w:eastAsia="Times New Roman"/>
                <w:color w:val="000000"/>
                <w:lang w:val="en-IN" w:eastAsia="en-IN"/>
              </w:rPr>
              <w:t>)</w:t>
            </w:r>
          </w:p>
        </w:tc>
        <w:tc>
          <w:tcPr>
            <w:tcW w:w="3052" w:type="dxa"/>
            <w:tcBorders>
              <w:top w:val="single" w:sz="6" w:space="0" w:color="auto"/>
              <w:left w:val="single" w:sz="6" w:space="0" w:color="auto"/>
              <w:bottom w:val="single" w:sz="6" w:space="0" w:color="auto"/>
              <w:right w:val="single" w:sz="6" w:space="0" w:color="auto"/>
            </w:tcBorders>
            <w:vAlign w:val="center"/>
            <w:hideMark/>
          </w:tcPr>
          <w:p w14:paraId="0DA78592"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First 400 kWh</w:t>
            </w:r>
          </w:p>
        </w:tc>
        <w:tc>
          <w:tcPr>
            <w:tcW w:w="1620" w:type="dxa"/>
            <w:tcBorders>
              <w:top w:val="single" w:sz="6" w:space="0" w:color="auto"/>
              <w:left w:val="single" w:sz="6" w:space="0" w:color="auto"/>
              <w:bottom w:val="single" w:sz="6" w:space="0" w:color="auto"/>
              <w:right w:val="single" w:sz="6" w:space="0" w:color="auto"/>
            </w:tcBorders>
            <w:vAlign w:val="center"/>
            <w:hideMark/>
          </w:tcPr>
          <w:p w14:paraId="6EBBDE8B"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9.59</w:t>
            </w:r>
            <w:r w:rsidRPr="00404E2A">
              <w:rPr>
                <w:rFonts w:eastAsia="Times New Roman"/>
                <w:color w:val="000000"/>
                <w:lang w:val="en-IN" w:eastAsia="en-IN"/>
              </w:rPr>
              <w:t>/kWh</w:t>
            </w:r>
          </w:p>
        </w:tc>
        <w:tc>
          <w:tcPr>
            <w:tcW w:w="2698" w:type="dxa"/>
            <w:tcBorders>
              <w:top w:val="single" w:sz="6" w:space="0" w:color="auto"/>
              <w:left w:val="single" w:sz="6" w:space="0" w:color="auto"/>
              <w:bottom w:val="single" w:sz="6" w:space="0" w:color="auto"/>
              <w:right w:val="single" w:sz="6" w:space="0" w:color="auto"/>
            </w:tcBorders>
            <w:vAlign w:val="center"/>
            <w:hideMark/>
          </w:tcPr>
          <w:p w14:paraId="385576A7"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80/kW of Contracted Load</w:t>
            </w:r>
          </w:p>
        </w:tc>
      </w:tr>
      <w:tr w:rsidR="00423EFA" w:rsidRPr="0089231C" w14:paraId="432B780E" w14:textId="77777777" w:rsidTr="00DB5B7F">
        <w:trPr>
          <w:gridAfter w:val="1"/>
          <w:wAfter w:w="8" w:type="dxa"/>
          <w:trHeight w:val="20"/>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743D9430"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ii)</w:t>
            </w:r>
          </w:p>
        </w:tc>
        <w:tc>
          <w:tcPr>
            <w:tcW w:w="3052" w:type="dxa"/>
            <w:tcBorders>
              <w:top w:val="single" w:sz="6" w:space="0" w:color="auto"/>
              <w:left w:val="single" w:sz="6" w:space="0" w:color="auto"/>
              <w:bottom w:val="single" w:sz="6" w:space="0" w:color="auto"/>
              <w:right w:val="single" w:sz="6" w:space="0" w:color="auto"/>
            </w:tcBorders>
            <w:vAlign w:val="center"/>
            <w:hideMark/>
          </w:tcPr>
          <w:p w14:paraId="796AF809" w14:textId="77777777" w:rsidR="00423EFA" w:rsidRPr="0089231C" w:rsidRDefault="00423EFA" w:rsidP="00DB5B7F">
            <w:pPr>
              <w:widowControl/>
              <w:autoSpaceDE/>
              <w:autoSpaceDN/>
              <w:rPr>
                <w:rFonts w:eastAsia="Times New Roman"/>
                <w:color w:val="000000"/>
                <w:lang w:val="en-IN" w:eastAsia="en-IN"/>
              </w:rPr>
            </w:pPr>
            <w:r w:rsidRPr="0089231C">
              <w:rPr>
                <w:rFonts w:eastAsia="Times New Roman"/>
                <w:color w:val="000000"/>
                <w:lang w:val="en-IN" w:eastAsia="en-IN"/>
              </w:rPr>
              <w:t>Balance above 400 kWh</w:t>
            </w:r>
          </w:p>
        </w:tc>
        <w:tc>
          <w:tcPr>
            <w:tcW w:w="1620" w:type="dxa"/>
            <w:tcBorders>
              <w:top w:val="single" w:sz="6" w:space="0" w:color="auto"/>
              <w:left w:val="single" w:sz="6" w:space="0" w:color="auto"/>
              <w:bottom w:val="single" w:sz="6" w:space="0" w:color="auto"/>
              <w:right w:val="single" w:sz="6" w:space="0" w:color="auto"/>
            </w:tcBorders>
            <w:vAlign w:val="center"/>
            <w:hideMark/>
          </w:tcPr>
          <w:p w14:paraId="17BA6230" w14:textId="77777777" w:rsidR="00423EFA" w:rsidRPr="00404E2A"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10.29</w:t>
            </w:r>
            <w:r w:rsidRPr="00404E2A">
              <w:rPr>
                <w:rFonts w:eastAsia="Times New Roman"/>
                <w:color w:val="000000"/>
                <w:lang w:val="en-IN" w:eastAsia="en-IN"/>
              </w:rPr>
              <w:t>/kWh</w:t>
            </w:r>
          </w:p>
        </w:tc>
        <w:tc>
          <w:tcPr>
            <w:tcW w:w="2698" w:type="dxa"/>
            <w:tcBorders>
              <w:top w:val="single" w:sz="6" w:space="0" w:color="auto"/>
              <w:left w:val="single" w:sz="6" w:space="0" w:color="auto"/>
              <w:bottom w:val="single" w:sz="6" w:space="0" w:color="auto"/>
              <w:right w:val="single" w:sz="6" w:space="0" w:color="auto"/>
            </w:tcBorders>
            <w:vAlign w:val="center"/>
            <w:hideMark/>
          </w:tcPr>
          <w:p w14:paraId="64559B16"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80/kW of Contracted Load</w:t>
            </w:r>
          </w:p>
        </w:tc>
      </w:tr>
      <w:tr w:rsidR="00423EFA" w:rsidRPr="0089231C" w14:paraId="1D56DE41"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hideMark/>
          </w:tcPr>
          <w:p w14:paraId="75A97B7D"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B</w:t>
            </w:r>
          </w:p>
        </w:tc>
        <w:tc>
          <w:tcPr>
            <w:tcW w:w="3052" w:type="dxa"/>
            <w:tcBorders>
              <w:top w:val="single" w:sz="6" w:space="0" w:color="auto"/>
              <w:left w:val="single" w:sz="6" w:space="0" w:color="auto"/>
              <w:bottom w:val="single" w:sz="6" w:space="0" w:color="auto"/>
              <w:right w:val="single" w:sz="6" w:space="0" w:color="auto"/>
            </w:tcBorders>
            <w:vAlign w:val="center"/>
            <w:hideMark/>
          </w:tcPr>
          <w:p w14:paraId="01F3526A" w14:textId="77777777" w:rsidR="00423EFA" w:rsidRPr="001B71A0" w:rsidRDefault="00423EFA" w:rsidP="00DB5B7F">
            <w:pPr>
              <w:widowControl/>
              <w:autoSpaceDE/>
              <w:autoSpaceDN/>
              <w:rPr>
                <w:rFonts w:eastAsia="Times New Roman"/>
                <w:b/>
                <w:color w:val="000000"/>
                <w:lang w:val="en-IN" w:eastAsia="en-IN"/>
              </w:rPr>
            </w:pPr>
            <w:r w:rsidRPr="001B71A0">
              <w:rPr>
                <w:rFonts w:eastAsia="Times New Roman"/>
                <w:b/>
                <w:color w:val="000000"/>
                <w:lang w:val="en-IN" w:eastAsia="en-IN"/>
              </w:rPr>
              <w:t>High Tension (Op-1)</w:t>
            </w:r>
          </w:p>
        </w:tc>
        <w:tc>
          <w:tcPr>
            <w:tcW w:w="1620" w:type="dxa"/>
            <w:tcBorders>
              <w:top w:val="single" w:sz="6" w:space="0" w:color="auto"/>
              <w:left w:val="single" w:sz="6" w:space="0" w:color="auto"/>
              <w:bottom w:val="single" w:sz="6" w:space="0" w:color="auto"/>
              <w:right w:val="single" w:sz="6" w:space="0" w:color="auto"/>
            </w:tcBorders>
            <w:vAlign w:val="center"/>
            <w:hideMark/>
          </w:tcPr>
          <w:p w14:paraId="6EAD647A"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9.68/</w:t>
            </w:r>
            <w:proofErr w:type="spellStart"/>
            <w:r>
              <w:rPr>
                <w:rFonts w:eastAsia="Times New Roman"/>
                <w:b/>
                <w:color w:val="000000"/>
                <w:lang w:val="en-IN" w:eastAsia="en-IN"/>
              </w:rPr>
              <w:t>k</w:t>
            </w:r>
            <w:r w:rsidRPr="00404E2A">
              <w:rPr>
                <w:rFonts w:eastAsia="Times New Roman"/>
                <w:b/>
                <w:color w:val="000000"/>
                <w:lang w:val="en-IN" w:eastAsia="en-IN"/>
              </w:rPr>
              <w:t>VAh</w:t>
            </w:r>
            <w:proofErr w:type="spellEnd"/>
          </w:p>
        </w:tc>
        <w:tc>
          <w:tcPr>
            <w:tcW w:w="2698" w:type="dxa"/>
            <w:tcBorders>
              <w:top w:val="single" w:sz="6" w:space="0" w:color="auto"/>
              <w:left w:val="single" w:sz="6" w:space="0" w:color="auto"/>
              <w:bottom w:val="single" w:sz="6" w:space="0" w:color="auto"/>
              <w:right w:val="single" w:sz="6" w:space="0" w:color="auto"/>
            </w:tcBorders>
            <w:vAlign w:val="center"/>
            <w:hideMark/>
          </w:tcPr>
          <w:p w14:paraId="0CF49077" w14:textId="77777777" w:rsidR="00423EFA" w:rsidRPr="001B71A0" w:rsidRDefault="00423EFA" w:rsidP="00DB5B7F">
            <w:pPr>
              <w:widowControl/>
              <w:autoSpaceDE/>
              <w:autoSpaceDN/>
              <w:jc w:val="center"/>
              <w:rPr>
                <w:rFonts w:eastAsia="Times New Roman"/>
                <w:b/>
                <w:color w:val="000000"/>
                <w:lang w:val="en-IN" w:eastAsia="en-IN"/>
              </w:rPr>
            </w:pPr>
            <w:r w:rsidRPr="001B71A0">
              <w:rPr>
                <w:rFonts w:eastAsia="Times New Roman"/>
                <w:b/>
                <w:color w:val="000000"/>
                <w:lang w:val="en-IN" w:eastAsia="en-IN"/>
              </w:rPr>
              <w:t>80/kVA of Billing Demand</w:t>
            </w:r>
          </w:p>
        </w:tc>
      </w:tr>
      <w:tr w:rsidR="00423EFA" w:rsidRPr="0089231C" w14:paraId="7B7CD7A5"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28991FDB" w14:textId="77777777" w:rsidR="00423EFA" w:rsidRPr="0089231C" w:rsidRDefault="00423EFA" w:rsidP="00DB5B7F">
            <w:pPr>
              <w:widowControl/>
              <w:autoSpaceDE/>
              <w:autoSpaceDN/>
              <w:jc w:val="center"/>
              <w:rPr>
                <w:rFonts w:eastAsia="Times New Roman"/>
                <w:color w:val="000000"/>
                <w:lang w:val="en-IN" w:eastAsia="en-IN"/>
              </w:rPr>
            </w:pPr>
          </w:p>
        </w:tc>
        <w:tc>
          <w:tcPr>
            <w:tcW w:w="3052" w:type="dxa"/>
            <w:tcBorders>
              <w:top w:val="single" w:sz="6" w:space="0" w:color="auto"/>
              <w:left w:val="single" w:sz="6" w:space="0" w:color="auto"/>
              <w:bottom w:val="single" w:sz="6" w:space="0" w:color="auto"/>
              <w:right w:val="single" w:sz="6" w:space="0" w:color="auto"/>
            </w:tcBorders>
            <w:vAlign w:val="center"/>
          </w:tcPr>
          <w:p w14:paraId="1567EFE6" w14:textId="77777777" w:rsidR="00423EFA" w:rsidRPr="001B71A0" w:rsidRDefault="00423EFA" w:rsidP="00DB5B7F">
            <w:pPr>
              <w:widowControl/>
              <w:autoSpaceDE/>
              <w:autoSpaceDN/>
              <w:rPr>
                <w:rFonts w:eastAsia="Times New Roman"/>
                <w:b/>
                <w:color w:val="000000"/>
                <w:lang w:val="en-IN" w:eastAsia="en-IN"/>
              </w:rPr>
            </w:pPr>
            <w:r w:rsidRPr="001B71A0">
              <w:rPr>
                <w:rFonts w:eastAsia="Times New Roman"/>
                <w:b/>
                <w:color w:val="000000"/>
                <w:lang w:val="en-IN" w:eastAsia="en-IN"/>
              </w:rPr>
              <w:t>High Tension (Op-2)</w:t>
            </w:r>
          </w:p>
        </w:tc>
        <w:tc>
          <w:tcPr>
            <w:tcW w:w="1620" w:type="dxa"/>
            <w:tcBorders>
              <w:top w:val="single" w:sz="6" w:space="0" w:color="auto"/>
              <w:left w:val="single" w:sz="6" w:space="0" w:color="auto"/>
              <w:bottom w:val="single" w:sz="6" w:space="0" w:color="auto"/>
              <w:right w:val="single" w:sz="6" w:space="0" w:color="auto"/>
            </w:tcBorders>
            <w:vAlign w:val="center"/>
          </w:tcPr>
          <w:p w14:paraId="4F6B0E24" w14:textId="77777777" w:rsidR="00423EFA" w:rsidRPr="00404E2A" w:rsidRDefault="00423EFA" w:rsidP="00DB5B7F">
            <w:pPr>
              <w:widowControl/>
              <w:autoSpaceDE/>
              <w:autoSpaceDN/>
              <w:jc w:val="center"/>
              <w:rPr>
                <w:rFonts w:eastAsia="Times New Roman"/>
                <w:b/>
                <w:color w:val="000000"/>
                <w:lang w:val="en-IN" w:eastAsia="en-IN"/>
              </w:rPr>
            </w:pPr>
            <w:r w:rsidRPr="00404E2A">
              <w:rPr>
                <w:rFonts w:eastAsia="Times New Roman"/>
                <w:b/>
                <w:color w:val="000000"/>
                <w:lang w:val="en-IN" w:eastAsia="en-IN"/>
              </w:rPr>
              <w:t>0.00/</w:t>
            </w:r>
            <w:proofErr w:type="spellStart"/>
            <w:r w:rsidRPr="00404E2A">
              <w:rPr>
                <w:rFonts w:eastAsia="Times New Roman"/>
                <w:b/>
                <w:color w:val="000000"/>
                <w:lang w:val="en-IN" w:eastAsia="en-IN"/>
              </w:rPr>
              <w:t>kVAh</w:t>
            </w:r>
            <w:proofErr w:type="spellEnd"/>
          </w:p>
        </w:tc>
        <w:tc>
          <w:tcPr>
            <w:tcW w:w="2698" w:type="dxa"/>
            <w:tcBorders>
              <w:top w:val="single" w:sz="6" w:space="0" w:color="auto"/>
              <w:left w:val="single" w:sz="6" w:space="0" w:color="auto"/>
              <w:bottom w:val="single" w:sz="6" w:space="0" w:color="auto"/>
              <w:right w:val="single" w:sz="6" w:space="0" w:color="auto"/>
            </w:tcBorders>
            <w:vAlign w:val="center"/>
          </w:tcPr>
          <w:p w14:paraId="590A4EC6" w14:textId="77777777" w:rsidR="00423EFA" w:rsidRPr="001B71A0" w:rsidRDefault="00423EFA" w:rsidP="00DB5B7F">
            <w:pPr>
              <w:widowControl/>
              <w:autoSpaceDE/>
              <w:autoSpaceDN/>
              <w:jc w:val="center"/>
              <w:rPr>
                <w:rFonts w:eastAsia="Times New Roman"/>
                <w:b/>
                <w:color w:val="000000"/>
                <w:lang w:val="en-IN" w:eastAsia="en-IN"/>
              </w:rPr>
            </w:pPr>
            <w:r w:rsidRPr="001B71A0">
              <w:rPr>
                <w:rFonts w:eastAsia="Times New Roman"/>
                <w:b/>
                <w:color w:val="000000"/>
                <w:lang w:val="en-IN" w:eastAsia="en-IN"/>
              </w:rPr>
              <w:t>80/kVA of Billing Demand</w:t>
            </w:r>
          </w:p>
        </w:tc>
      </w:tr>
      <w:tr w:rsidR="00423EFA" w:rsidRPr="0089231C" w14:paraId="29D870C6"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7F69CD59" w14:textId="77777777" w:rsidR="00423EFA" w:rsidRPr="00890F6C" w:rsidRDefault="00423EFA" w:rsidP="00DB5B7F">
            <w:pPr>
              <w:widowControl/>
              <w:autoSpaceDE/>
              <w:autoSpaceDN/>
              <w:jc w:val="center"/>
              <w:rPr>
                <w:rFonts w:eastAsia="Times New Roman"/>
                <w:b/>
                <w:color w:val="000000"/>
                <w:lang w:val="en-IN" w:eastAsia="en-IN"/>
              </w:rPr>
            </w:pPr>
            <w:r w:rsidRPr="00890F6C">
              <w:rPr>
                <w:rFonts w:eastAsia="Times New Roman"/>
                <w:b/>
                <w:color w:val="000000"/>
                <w:lang w:val="en-IN" w:eastAsia="en-IN"/>
              </w:rPr>
              <w:t>9</w:t>
            </w:r>
          </w:p>
        </w:tc>
        <w:tc>
          <w:tcPr>
            <w:tcW w:w="3052" w:type="dxa"/>
            <w:tcBorders>
              <w:top w:val="single" w:sz="6" w:space="0" w:color="auto"/>
              <w:left w:val="single" w:sz="6" w:space="0" w:color="auto"/>
              <w:bottom w:val="single" w:sz="6" w:space="0" w:color="auto"/>
              <w:right w:val="single" w:sz="6" w:space="0" w:color="auto"/>
            </w:tcBorders>
            <w:vAlign w:val="center"/>
          </w:tcPr>
          <w:p w14:paraId="18F7CBA4" w14:textId="77777777" w:rsidR="00423EFA" w:rsidRPr="007139B1" w:rsidRDefault="00423EFA" w:rsidP="00DB5B7F">
            <w:pPr>
              <w:widowControl/>
              <w:autoSpaceDE/>
              <w:autoSpaceDN/>
              <w:rPr>
                <w:rFonts w:eastAsia="Times New Roman"/>
                <w:b/>
                <w:color w:val="000000"/>
                <w:sz w:val="20"/>
                <w:lang w:val="en-IN" w:eastAsia="en-IN"/>
              </w:rPr>
            </w:pPr>
            <w:r w:rsidRPr="007139B1">
              <w:rPr>
                <w:rFonts w:eastAsia="Times New Roman"/>
                <w:b/>
                <w:color w:val="000000"/>
                <w:sz w:val="20"/>
                <w:lang w:val="en-IN" w:eastAsia="en-IN"/>
              </w:rPr>
              <w:t xml:space="preserve">Electric Vehicle charging </w:t>
            </w:r>
            <w:proofErr w:type="spellStart"/>
            <w:r w:rsidRPr="007139B1">
              <w:rPr>
                <w:rFonts w:eastAsia="Times New Roman"/>
                <w:b/>
                <w:color w:val="000000"/>
                <w:sz w:val="20"/>
                <w:lang w:val="en-IN" w:eastAsia="en-IN"/>
              </w:rPr>
              <w:t>Stns</w:t>
            </w:r>
            <w:proofErr w:type="spellEnd"/>
            <w:r w:rsidRPr="007139B1">
              <w:rPr>
                <w:rFonts w:eastAsia="Times New Roman"/>
                <w:b/>
                <w:color w:val="000000"/>
                <w:sz w:val="20"/>
                <w:lang w:val="en-IN" w:eastAsia="en-IN"/>
              </w:rPr>
              <w:t xml:space="preserve"> (LT)</w:t>
            </w:r>
          </w:p>
        </w:tc>
        <w:tc>
          <w:tcPr>
            <w:tcW w:w="1620" w:type="dxa"/>
            <w:tcBorders>
              <w:top w:val="single" w:sz="6" w:space="0" w:color="auto"/>
              <w:left w:val="single" w:sz="6" w:space="0" w:color="auto"/>
              <w:bottom w:val="single" w:sz="6" w:space="0" w:color="auto"/>
              <w:right w:val="single" w:sz="6" w:space="0" w:color="auto"/>
            </w:tcBorders>
            <w:vAlign w:val="center"/>
          </w:tcPr>
          <w:p w14:paraId="754C133D"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7.26</w:t>
            </w:r>
            <w:r w:rsidRPr="00404E2A">
              <w:rPr>
                <w:rFonts w:eastAsia="Times New Roman"/>
                <w:b/>
                <w:color w:val="000000"/>
                <w:lang w:val="en-IN" w:eastAsia="en-IN"/>
              </w:rPr>
              <w:t>/kWh</w:t>
            </w:r>
          </w:p>
        </w:tc>
        <w:tc>
          <w:tcPr>
            <w:tcW w:w="2698" w:type="dxa"/>
            <w:tcBorders>
              <w:top w:val="single" w:sz="6" w:space="0" w:color="auto"/>
              <w:left w:val="single" w:sz="6" w:space="0" w:color="auto"/>
              <w:bottom w:val="single" w:sz="6" w:space="0" w:color="auto"/>
              <w:right w:val="single" w:sz="6" w:space="0" w:color="auto"/>
            </w:tcBorders>
            <w:vAlign w:val="center"/>
          </w:tcPr>
          <w:p w14:paraId="028B0200" w14:textId="77777777" w:rsidR="00423EFA" w:rsidRPr="0089231C"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w:t>
            </w:r>
            <w:r w:rsidRPr="0089231C">
              <w:rPr>
                <w:rFonts w:eastAsia="Times New Roman"/>
                <w:color w:val="000000"/>
                <w:lang w:val="en-IN" w:eastAsia="en-IN"/>
              </w:rPr>
              <w:t>/kW of Billing Demand</w:t>
            </w:r>
          </w:p>
        </w:tc>
      </w:tr>
      <w:tr w:rsidR="00423EFA" w:rsidRPr="0089231C" w14:paraId="542574F4" w14:textId="77777777" w:rsidTr="00DB5B7F">
        <w:trPr>
          <w:gridAfter w:val="1"/>
          <w:wAfter w:w="8" w:type="dxa"/>
          <w:trHeight w:val="288"/>
          <w:jc w:val="right"/>
        </w:trPr>
        <w:tc>
          <w:tcPr>
            <w:tcW w:w="624" w:type="dxa"/>
            <w:tcBorders>
              <w:top w:val="single" w:sz="6" w:space="0" w:color="auto"/>
              <w:left w:val="single" w:sz="6" w:space="0" w:color="auto"/>
              <w:bottom w:val="single" w:sz="6" w:space="0" w:color="auto"/>
              <w:right w:val="single" w:sz="6" w:space="0" w:color="auto"/>
            </w:tcBorders>
            <w:vAlign w:val="center"/>
          </w:tcPr>
          <w:p w14:paraId="6F6B2D4D" w14:textId="77777777" w:rsidR="00423EFA" w:rsidRPr="00890F6C" w:rsidRDefault="00423EFA" w:rsidP="00DB5B7F">
            <w:pPr>
              <w:widowControl/>
              <w:autoSpaceDE/>
              <w:autoSpaceDN/>
              <w:jc w:val="center"/>
              <w:rPr>
                <w:rFonts w:eastAsia="Times New Roman"/>
                <w:b/>
                <w:color w:val="000000"/>
                <w:lang w:val="en-IN" w:eastAsia="en-IN"/>
              </w:rPr>
            </w:pPr>
            <w:r w:rsidRPr="00890F6C">
              <w:rPr>
                <w:rFonts w:eastAsia="Times New Roman"/>
                <w:b/>
                <w:color w:val="000000"/>
                <w:lang w:val="en-IN" w:eastAsia="en-IN"/>
              </w:rPr>
              <w:t>10</w:t>
            </w:r>
          </w:p>
        </w:tc>
        <w:tc>
          <w:tcPr>
            <w:tcW w:w="3052" w:type="dxa"/>
            <w:tcBorders>
              <w:top w:val="single" w:sz="6" w:space="0" w:color="auto"/>
              <w:left w:val="single" w:sz="6" w:space="0" w:color="auto"/>
              <w:bottom w:val="single" w:sz="6" w:space="0" w:color="auto"/>
              <w:right w:val="single" w:sz="6" w:space="0" w:color="auto"/>
            </w:tcBorders>
            <w:vAlign w:val="center"/>
          </w:tcPr>
          <w:p w14:paraId="7DB5DDDA" w14:textId="77777777" w:rsidR="00423EFA" w:rsidRPr="007139B1" w:rsidRDefault="00423EFA" w:rsidP="00DB5B7F">
            <w:pPr>
              <w:widowControl/>
              <w:autoSpaceDE/>
              <w:autoSpaceDN/>
              <w:rPr>
                <w:rFonts w:eastAsia="Times New Roman"/>
                <w:b/>
                <w:color w:val="000000"/>
                <w:sz w:val="20"/>
                <w:lang w:val="en-IN" w:eastAsia="en-IN"/>
              </w:rPr>
            </w:pPr>
            <w:r w:rsidRPr="007139B1">
              <w:rPr>
                <w:rFonts w:eastAsia="Times New Roman"/>
                <w:b/>
                <w:color w:val="000000"/>
                <w:sz w:val="20"/>
                <w:lang w:val="en-IN" w:eastAsia="en-IN"/>
              </w:rPr>
              <w:t xml:space="preserve">Electric Vehicle charging </w:t>
            </w:r>
            <w:proofErr w:type="spellStart"/>
            <w:r w:rsidRPr="007139B1">
              <w:rPr>
                <w:rFonts w:eastAsia="Times New Roman"/>
                <w:b/>
                <w:color w:val="000000"/>
                <w:sz w:val="20"/>
                <w:lang w:val="en-IN" w:eastAsia="en-IN"/>
              </w:rPr>
              <w:t>Stns</w:t>
            </w:r>
            <w:proofErr w:type="spellEnd"/>
            <w:r w:rsidRPr="007139B1">
              <w:rPr>
                <w:rFonts w:eastAsia="Times New Roman"/>
                <w:b/>
                <w:color w:val="000000"/>
                <w:sz w:val="20"/>
                <w:lang w:val="en-IN" w:eastAsia="en-IN"/>
              </w:rPr>
              <w:t xml:space="preserve"> (HT)</w:t>
            </w:r>
          </w:p>
        </w:tc>
        <w:tc>
          <w:tcPr>
            <w:tcW w:w="1620" w:type="dxa"/>
            <w:tcBorders>
              <w:top w:val="single" w:sz="6" w:space="0" w:color="auto"/>
              <w:left w:val="single" w:sz="6" w:space="0" w:color="auto"/>
              <w:bottom w:val="single" w:sz="6" w:space="0" w:color="auto"/>
              <w:right w:val="single" w:sz="6" w:space="0" w:color="auto"/>
            </w:tcBorders>
            <w:vAlign w:val="center"/>
          </w:tcPr>
          <w:p w14:paraId="450CF034" w14:textId="77777777" w:rsidR="00423EFA" w:rsidRPr="00404E2A" w:rsidRDefault="00423EFA" w:rsidP="00DB5B7F">
            <w:pPr>
              <w:widowControl/>
              <w:autoSpaceDE/>
              <w:autoSpaceDN/>
              <w:jc w:val="center"/>
              <w:rPr>
                <w:rFonts w:eastAsia="Times New Roman"/>
                <w:b/>
                <w:color w:val="000000"/>
                <w:lang w:val="en-IN" w:eastAsia="en-IN"/>
              </w:rPr>
            </w:pPr>
            <w:r>
              <w:rPr>
                <w:rFonts w:eastAsia="Times New Roman"/>
                <w:b/>
                <w:color w:val="000000"/>
                <w:lang w:val="en-IN" w:eastAsia="en-IN"/>
              </w:rPr>
              <w:t>7.26</w:t>
            </w:r>
            <w:r w:rsidRPr="00404E2A">
              <w:rPr>
                <w:rFonts w:eastAsia="Times New Roman"/>
                <w:b/>
                <w:color w:val="000000"/>
                <w:lang w:val="en-IN" w:eastAsia="en-IN"/>
              </w:rPr>
              <w:t>/</w:t>
            </w:r>
            <w:proofErr w:type="spellStart"/>
            <w:r w:rsidRPr="00404E2A">
              <w:rPr>
                <w:rFonts w:eastAsia="Times New Roman"/>
                <w:b/>
                <w:color w:val="000000"/>
                <w:lang w:val="en-IN" w:eastAsia="en-IN"/>
              </w:rPr>
              <w:t>kVAh</w:t>
            </w:r>
            <w:proofErr w:type="spellEnd"/>
          </w:p>
        </w:tc>
        <w:tc>
          <w:tcPr>
            <w:tcW w:w="2698" w:type="dxa"/>
            <w:tcBorders>
              <w:top w:val="single" w:sz="6" w:space="0" w:color="auto"/>
              <w:left w:val="single" w:sz="6" w:space="0" w:color="auto"/>
              <w:bottom w:val="single" w:sz="6" w:space="0" w:color="auto"/>
              <w:right w:val="single" w:sz="6" w:space="0" w:color="auto"/>
            </w:tcBorders>
            <w:vAlign w:val="center"/>
          </w:tcPr>
          <w:p w14:paraId="1C67C60C" w14:textId="77777777" w:rsidR="00423EFA" w:rsidRPr="0089231C" w:rsidRDefault="00423EFA" w:rsidP="00DB5B7F">
            <w:pPr>
              <w:widowControl/>
              <w:autoSpaceDE/>
              <w:autoSpaceDN/>
              <w:jc w:val="center"/>
              <w:rPr>
                <w:rFonts w:eastAsia="Times New Roman"/>
                <w:color w:val="000000"/>
                <w:lang w:val="en-IN" w:eastAsia="en-IN"/>
              </w:rPr>
            </w:pPr>
            <w:r>
              <w:rPr>
                <w:rFonts w:eastAsia="Times New Roman"/>
                <w:color w:val="000000"/>
                <w:lang w:val="en-IN" w:eastAsia="en-IN"/>
              </w:rPr>
              <w:t>--</w:t>
            </w:r>
            <w:r w:rsidRPr="0089231C">
              <w:rPr>
                <w:rFonts w:eastAsia="Times New Roman"/>
                <w:color w:val="000000"/>
                <w:lang w:val="en-IN" w:eastAsia="en-IN"/>
              </w:rPr>
              <w:t>/kVA of Billing Demand</w:t>
            </w:r>
          </w:p>
        </w:tc>
      </w:tr>
      <w:tr w:rsidR="00423EFA" w:rsidRPr="00516304" w14:paraId="1C12A03D" w14:textId="77777777" w:rsidTr="00DB5B7F">
        <w:trPr>
          <w:gridAfter w:val="1"/>
          <w:wAfter w:w="8" w:type="dxa"/>
          <w:trHeight w:val="288"/>
          <w:jc w:val="right"/>
        </w:trPr>
        <w:tc>
          <w:tcPr>
            <w:tcW w:w="624" w:type="dxa"/>
            <w:tcBorders>
              <w:top w:val="single" w:sz="6" w:space="0" w:color="auto"/>
              <w:left w:val="single" w:sz="8" w:space="0" w:color="auto"/>
              <w:bottom w:val="single" w:sz="8" w:space="0" w:color="auto"/>
              <w:right w:val="single" w:sz="4" w:space="0" w:color="auto"/>
            </w:tcBorders>
            <w:vAlign w:val="center"/>
            <w:hideMark/>
          </w:tcPr>
          <w:p w14:paraId="3C049021" w14:textId="77777777" w:rsidR="00423EFA" w:rsidRPr="0089231C" w:rsidRDefault="00423EFA" w:rsidP="00DB5B7F">
            <w:pPr>
              <w:widowControl/>
              <w:autoSpaceDE/>
              <w:autoSpaceDN/>
              <w:jc w:val="center"/>
              <w:rPr>
                <w:rFonts w:eastAsia="Times New Roman"/>
                <w:b/>
                <w:bCs/>
                <w:color w:val="000000"/>
                <w:lang w:val="en-IN" w:eastAsia="en-IN"/>
              </w:rPr>
            </w:pPr>
            <w:r w:rsidRPr="0089231C">
              <w:rPr>
                <w:rFonts w:eastAsia="Times New Roman"/>
                <w:b/>
                <w:bCs/>
                <w:color w:val="000000"/>
                <w:lang w:val="en-IN" w:eastAsia="en-IN"/>
              </w:rPr>
              <w:t>11</w:t>
            </w:r>
          </w:p>
        </w:tc>
        <w:tc>
          <w:tcPr>
            <w:tcW w:w="3052" w:type="dxa"/>
            <w:tcBorders>
              <w:top w:val="single" w:sz="6" w:space="0" w:color="auto"/>
              <w:left w:val="nil"/>
              <w:bottom w:val="single" w:sz="8" w:space="0" w:color="auto"/>
              <w:right w:val="single" w:sz="4" w:space="0" w:color="auto"/>
            </w:tcBorders>
            <w:vAlign w:val="center"/>
            <w:hideMark/>
          </w:tcPr>
          <w:p w14:paraId="161A1383" w14:textId="77777777" w:rsidR="00423EFA" w:rsidRPr="0089231C" w:rsidRDefault="00423EFA" w:rsidP="00DB5B7F">
            <w:pPr>
              <w:widowControl/>
              <w:autoSpaceDE/>
              <w:autoSpaceDN/>
              <w:rPr>
                <w:rFonts w:eastAsia="Times New Roman"/>
                <w:b/>
                <w:bCs/>
                <w:color w:val="000000"/>
                <w:lang w:val="en-IN" w:eastAsia="en-IN"/>
              </w:rPr>
            </w:pPr>
            <w:r w:rsidRPr="0089231C">
              <w:rPr>
                <w:rFonts w:eastAsia="Times New Roman"/>
                <w:b/>
                <w:bCs/>
                <w:color w:val="000000"/>
                <w:lang w:val="en-IN" w:eastAsia="en-IN"/>
              </w:rPr>
              <w:t>Bulk Supply</w:t>
            </w:r>
          </w:p>
        </w:tc>
        <w:tc>
          <w:tcPr>
            <w:tcW w:w="1620" w:type="dxa"/>
            <w:tcBorders>
              <w:top w:val="single" w:sz="6" w:space="0" w:color="auto"/>
              <w:left w:val="nil"/>
              <w:bottom w:val="single" w:sz="8" w:space="0" w:color="auto"/>
              <w:right w:val="single" w:sz="4" w:space="0" w:color="auto"/>
            </w:tcBorders>
            <w:vAlign w:val="center"/>
            <w:hideMark/>
          </w:tcPr>
          <w:p w14:paraId="016B540C" w14:textId="77777777" w:rsidR="00423EFA" w:rsidRPr="0039439D" w:rsidRDefault="00423EFA" w:rsidP="00DB5B7F">
            <w:pPr>
              <w:widowControl/>
              <w:autoSpaceDE/>
              <w:autoSpaceDN/>
              <w:jc w:val="center"/>
              <w:rPr>
                <w:rFonts w:eastAsia="Times New Roman"/>
                <w:b/>
                <w:bCs/>
                <w:color w:val="000000"/>
                <w:lang w:val="en-IN" w:eastAsia="en-IN"/>
              </w:rPr>
            </w:pPr>
            <w:r w:rsidRPr="0039439D">
              <w:rPr>
                <w:rFonts w:eastAsia="Times New Roman"/>
                <w:b/>
                <w:bCs/>
                <w:color w:val="000000"/>
                <w:lang w:val="en-IN" w:eastAsia="en-IN"/>
              </w:rPr>
              <w:t>9.74/</w:t>
            </w:r>
            <w:proofErr w:type="spellStart"/>
            <w:r w:rsidRPr="0039439D">
              <w:rPr>
                <w:rFonts w:eastAsia="Times New Roman"/>
                <w:b/>
                <w:bCs/>
                <w:color w:val="000000"/>
                <w:lang w:val="en-IN" w:eastAsia="en-IN"/>
              </w:rPr>
              <w:t>kVAh</w:t>
            </w:r>
            <w:proofErr w:type="spellEnd"/>
          </w:p>
        </w:tc>
        <w:tc>
          <w:tcPr>
            <w:tcW w:w="2698" w:type="dxa"/>
            <w:tcBorders>
              <w:top w:val="single" w:sz="6" w:space="0" w:color="auto"/>
              <w:left w:val="nil"/>
              <w:bottom w:val="single" w:sz="8" w:space="0" w:color="auto"/>
              <w:right w:val="single" w:sz="8" w:space="0" w:color="auto"/>
            </w:tcBorders>
            <w:vAlign w:val="center"/>
            <w:hideMark/>
          </w:tcPr>
          <w:p w14:paraId="0D840077" w14:textId="77777777" w:rsidR="00423EFA" w:rsidRPr="0089231C" w:rsidRDefault="00423EFA" w:rsidP="00DB5B7F">
            <w:pPr>
              <w:widowControl/>
              <w:autoSpaceDE/>
              <w:autoSpaceDN/>
              <w:jc w:val="center"/>
              <w:rPr>
                <w:rFonts w:eastAsia="Times New Roman"/>
                <w:color w:val="000000"/>
                <w:lang w:val="en-IN" w:eastAsia="en-IN"/>
              </w:rPr>
            </w:pPr>
            <w:r w:rsidRPr="0089231C">
              <w:rPr>
                <w:rFonts w:eastAsia="Times New Roman"/>
                <w:color w:val="000000"/>
                <w:lang w:val="en-IN" w:eastAsia="en-IN"/>
              </w:rPr>
              <w:t>90/kVA of Billing Demand</w:t>
            </w:r>
          </w:p>
        </w:tc>
      </w:tr>
    </w:tbl>
    <w:p w14:paraId="1199FC52" w14:textId="77777777" w:rsidR="00423EFA" w:rsidRDefault="00423EFA" w:rsidP="00423EFA">
      <w:pPr>
        <w:adjustRightInd w:val="0"/>
        <w:jc w:val="both"/>
        <w:rPr>
          <w:rFonts w:eastAsia="Times New Roman" w:cs="Times New Roman"/>
          <w:sz w:val="24"/>
          <w:szCs w:val="24"/>
          <w:lang w:val="en-IN"/>
        </w:rPr>
      </w:pPr>
    </w:p>
    <w:p w14:paraId="5B71A1CD" w14:textId="77777777" w:rsidR="00423EFA" w:rsidRPr="000F3424" w:rsidRDefault="00423EFA" w:rsidP="00423EFA">
      <w:pPr>
        <w:adjustRightInd w:val="0"/>
        <w:spacing w:line="360" w:lineRule="auto"/>
        <w:jc w:val="both"/>
        <w:rPr>
          <w:rFonts w:eastAsia="Times New Roman" w:cs="Times New Roman"/>
          <w:sz w:val="24"/>
          <w:szCs w:val="24"/>
          <w:lang w:val="en-IN"/>
        </w:rPr>
      </w:pPr>
      <w:r w:rsidRPr="000F3424">
        <w:rPr>
          <w:rFonts w:eastAsia="Times New Roman" w:cs="Times New Roman"/>
          <w:b/>
          <w:bCs/>
          <w:sz w:val="24"/>
          <w:szCs w:val="24"/>
          <w:lang w:val="en-IN"/>
        </w:rPr>
        <w:t xml:space="preserve">4. </w:t>
      </w:r>
      <w:r>
        <w:rPr>
          <w:rFonts w:eastAsia="Times New Roman" w:cs="Times New Roman"/>
          <w:b/>
          <w:bCs/>
          <w:sz w:val="24"/>
          <w:szCs w:val="24"/>
          <w:lang w:val="en-IN"/>
        </w:rPr>
        <w:tab/>
      </w:r>
      <w:r w:rsidRPr="000F3424">
        <w:rPr>
          <w:rFonts w:eastAsia="Times New Roman" w:cs="Times New Roman"/>
          <w:b/>
          <w:bCs/>
          <w:sz w:val="24"/>
          <w:szCs w:val="24"/>
          <w:lang w:val="en-IN"/>
        </w:rPr>
        <w:t>Temporary Supply:</w:t>
      </w:r>
    </w:p>
    <w:p w14:paraId="31592D06" w14:textId="77777777" w:rsidR="00423EFA" w:rsidRPr="000F3424" w:rsidRDefault="00423EFA" w:rsidP="00423EFA">
      <w:pPr>
        <w:adjustRightInd w:val="0"/>
        <w:spacing w:line="360" w:lineRule="auto"/>
        <w:ind w:left="720"/>
        <w:jc w:val="both"/>
        <w:rPr>
          <w:rFonts w:eastAsia="Times New Roman" w:cs="Times New Roman"/>
          <w:color w:val="000000"/>
          <w:lang w:val="en-IN"/>
        </w:rPr>
      </w:pPr>
      <w:r w:rsidRPr="000F3424">
        <w:rPr>
          <w:rFonts w:eastAsia="Times New Roman" w:cs="Times New Roman"/>
          <w:b/>
          <w:bCs/>
        </w:rPr>
        <w:t xml:space="preserve">Applicability: </w:t>
      </w:r>
      <w:r w:rsidRPr="000F3424">
        <w:rPr>
          <w:rFonts w:eastAsia="Times New Roman" w:cs="Times New Roman"/>
          <w:color w:val="000000"/>
          <w:lang w:val="en-IN"/>
        </w:rPr>
        <w:t xml:space="preserve">Temporary power supply shall be given through correct meter and carried out as per procedure laid down in clause 4.56 to 4.70 of the Electricity Supply Code Regulations, 2013 with latest amendments. If the applicant provides the materials for service line, it shall be treated as per clause 4.133 of the Electricity Supply Code Regulations, 2013 with latest amendments. </w:t>
      </w:r>
      <w:r w:rsidRPr="000F3424">
        <w:rPr>
          <w:rFonts w:eastAsia="Times New Roman" w:cs="Times New Roman"/>
          <w:b/>
          <w:color w:val="000000"/>
          <w:lang w:val="en-IN"/>
        </w:rPr>
        <w:t>If the licensee/</w:t>
      </w:r>
      <w:proofErr w:type="spellStart"/>
      <w:r w:rsidRPr="000F3424">
        <w:rPr>
          <w:rFonts w:eastAsia="Times New Roman" w:cs="Times New Roman"/>
          <w:b/>
          <w:color w:val="000000"/>
          <w:lang w:val="en-IN"/>
        </w:rPr>
        <w:t>Discom</w:t>
      </w:r>
      <w:proofErr w:type="spellEnd"/>
      <w:r w:rsidRPr="000F3424">
        <w:rPr>
          <w:rFonts w:eastAsia="Times New Roman" w:cs="Times New Roman"/>
          <w:b/>
          <w:color w:val="000000"/>
          <w:lang w:val="en-IN"/>
        </w:rPr>
        <w:t xml:space="preserve"> desired to delegate power to its various level of </w:t>
      </w:r>
      <w:r w:rsidRPr="000F3424">
        <w:rPr>
          <w:rFonts w:eastAsia="Times New Roman" w:cs="Times New Roman"/>
          <w:b/>
          <w:color w:val="000000"/>
          <w:lang w:val="en-IN"/>
        </w:rPr>
        <w:lastRenderedPageBreak/>
        <w:t>officers, it may be done so through an executive order issued by the licensee/</w:t>
      </w:r>
      <w:proofErr w:type="spellStart"/>
      <w:r w:rsidRPr="000F3424">
        <w:rPr>
          <w:rFonts w:eastAsia="Times New Roman" w:cs="Times New Roman"/>
          <w:b/>
          <w:color w:val="000000"/>
          <w:lang w:val="en-IN"/>
        </w:rPr>
        <w:t>Discom</w:t>
      </w:r>
      <w:proofErr w:type="spellEnd"/>
      <w:r w:rsidRPr="000F3424">
        <w:rPr>
          <w:rFonts w:eastAsia="Times New Roman" w:cs="Times New Roman"/>
          <w:b/>
          <w:color w:val="000000"/>
          <w:lang w:val="en-IN"/>
        </w:rPr>
        <w:t xml:space="preserve">. However, in all cases, overall duration should not violate the supply code duration mentioned above. </w:t>
      </w:r>
      <w:r w:rsidRPr="000F3424">
        <w:rPr>
          <w:rFonts w:eastAsia="Times New Roman" w:cs="Times New Roman"/>
          <w:color w:val="000000"/>
          <w:lang w:val="en-IN"/>
        </w:rPr>
        <w:t>If the service line is arranged by consumer, it shall be treated as per clause 4.133 of the Electricity Supply Code Regulations, 2013 with latest amendments and be returned to the consumer after the period is over. Bill shall be served at the following rates:</w:t>
      </w:r>
    </w:p>
    <w:p w14:paraId="4520FE6B" w14:textId="77777777" w:rsidR="00423EFA" w:rsidRDefault="00423EFA" w:rsidP="00423EFA">
      <w:pPr>
        <w:adjustRightInd w:val="0"/>
        <w:spacing w:line="360" w:lineRule="auto"/>
        <w:ind w:left="720"/>
        <w:jc w:val="both"/>
        <w:rPr>
          <w:rFonts w:eastAsia="Times New Roman" w:cs="Times New Roman"/>
          <w:b/>
          <w:bCs/>
          <w:lang w:val="en-IN"/>
        </w:rPr>
      </w:pPr>
      <w:r w:rsidRPr="000F3424">
        <w:rPr>
          <w:rFonts w:eastAsia="Times New Roman" w:cs="Times New Roman"/>
          <w:b/>
          <w:bCs/>
          <w:lang w:val="en-IN"/>
        </w:rPr>
        <w:t>Rates:</w:t>
      </w:r>
    </w:p>
    <w:tbl>
      <w:tblPr>
        <w:tblStyle w:val="TableGrid"/>
        <w:tblW w:w="0" w:type="auto"/>
        <w:tblInd w:w="720" w:type="dxa"/>
        <w:tblLook w:val="04A0" w:firstRow="1" w:lastRow="0" w:firstColumn="1" w:lastColumn="0" w:noHBand="0" w:noVBand="1"/>
      </w:tblPr>
      <w:tblGrid>
        <w:gridCol w:w="1969"/>
        <w:gridCol w:w="6327"/>
      </w:tblGrid>
      <w:tr w:rsidR="00423EFA" w:rsidRPr="00CE1C5E" w14:paraId="53AA68B7" w14:textId="77777777" w:rsidTr="00DB5B7F">
        <w:tc>
          <w:tcPr>
            <w:tcW w:w="1969" w:type="dxa"/>
            <w:shd w:val="clear" w:color="auto" w:fill="F7CAAC" w:themeFill="accent2" w:themeFillTint="66"/>
          </w:tcPr>
          <w:p w14:paraId="1DCD3467" w14:textId="77777777" w:rsidR="00423EFA" w:rsidRPr="00CE1C5E" w:rsidRDefault="00423EFA" w:rsidP="00DB5B7F">
            <w:pPr>
              <w:adjustRightInd w:val="0"/>
              <w:ind w:left="164" w:hanging="164"/>
              <w:rPr>
                <w:rFonts w:ascii="Calibri Light" w:eastAsia="Times New Roman" w:hAnsi="Calibri Light" w:cs="Calibri Light"/>
                <w:lang w:val="en-IN"/>
              </w:rPr>
            </w:pPr>
            <w:r w:rsidRPr="00CE1C5E">
              <w:rPr>
                <w:rFonts w:ascii="Calibri Light" w:eastAsia="Times New Roman" w:hAnsi="Calibri Light" w:cs="Calibri Light"/>
                <w:lang w:val="en-IN"/>
              </w:rPr>
              <w:t xml:space="preserve">a) </w:t>
            </w:r>
            <w:r w:rsidRPr="00CE1C5E">
              <w:rPr>
                <w:rFonts w:ascii="Calibri Light" w:eastAsia="Times New Roman" w:hAnsi="Calibri Light" w:cs="Calibri Light"/>
                <w:b/>
                <w:lang w:val="en-IN"/>
              </w:rPr>
              <w:t>Fixed /Demand Charge</w:t>
            </w:r>
          </w:p>
        </w:tc>
        <w:tc>
          <w:tcPr>
            <w:tcW w:w="6330" w:type="dxa"/>
            <w:shd w:val="clear" w:color="auto" w:fill="F7CAAC" w:themeFill="accent2" w:themeFillTint="66"/>
          </w:tcPr>
          <w:p w14:paraId="64600B9D" w14:textId="77777777" w:rsidR="00423EFA" w:rsidRPr="00CE1C5E" w:rsidRDefault="00423EFA" w:rsidP="00DB5B7F">
            <w:pPr>
              <w:adjustRightInd w:val="0"/>
              <w:jc w:val="both"/>
              <w:rPr>
                <w:rFonts w:ascii="Calibri Light" w:eastAsia="Times New Roman" w:hAnsi="Calibri Light" w:cs="Calibri Light"/>
                <w:lang w:val="en-IN"/>
              </w:rPr>
            </w:pPr>
            <w:r w:rsidRPr="00CE1C5E">
              <w:rPr>
                <w:rFonts w:ascii="Calibri Light" w:eastAsia="Times New Roman" w:hAnsi="Calibri Light" w:cs="Calibri Light"/>
                <w:lang w:val="en-IN"/>
              </w:rPr>
              <w:t>1.5 times the rate of fixed/demand charge of the applicable tariff category for which power supply is given.</w:t>
            </w:r>
          </w:p>
        </w:tc>
      </w:tr>
      <w:tr w:rsidR="00423EFA" w:rsidRPr="00CE1C5E" w14:paraId="1E3512E7" w14:textId="77777777" w:rsidTr="00DB5B7F">
        <w:tc>
          <w:tcPr>
            <w:tcW w:w="1969" w:type="dxa"/>
            <w:shd w:val="clear" w:color="auto" w:fill="F7CAAC" w:themeFill="accent2" w:themeFillTint="66"/>
          </w:tcPr>
          <w:p w14:paraId="4B8016C9" w14:textId="77777777" w:rsidR="00423EFA" w:rsidRPr="00CE1C5E" w:rsidRDefault="00423EFA" w:rsidP="00DB5B7F">
            <w:pPr>
              <w:adjustRightInd w:val="0"/>
              <w:ind w:left="305" w:hanging="305"/>
              <w:rPr>
                <w:rFonts w:ascii="Calibri Light" w:eastAsia="Times New Roman" w:hAnsi="Calibri Light" w:cs="Calibri Light"/>
                <w:lang w:val="en-IN"/>
              </w:rPr>
            </w:pPr>
            <w:r w:rsidRPr="00CE1C5E">
              <w:rPr>
                <w:rFonts w:ascii="Calibri Light" w:eastAsia="Times New Roman" w:hAnsi="Calibri Light" w:cs="Calibri Light"/>
                <w:lang w:val="en-IN"/>
              </w:rPr>
              <w:t xml:space="preserve">b) </w:t>
            </w:r>
            <w:r w:rsidRPr="00CE1C5E">
              <w:rPr>
                <w:rFonts w:ascii="Calibri Light" w:eastAsia="Times New Roman" w:hAnsi="Calibri Light" w:cs="Calibri Light"/>
                <w:b/>
                <w:lang w:val="en-IN"/>
              </w:rPr>
              <w:t>Energy Charge per month</w:t>
            </w:r>
          </w:p>
        </w:tc>
        <w:tc>
          <w:tcPr>
            <w:tcW w:w="6330" w:type="dxa"/>
            <w:shd w:val="clear" w:color="auto" w:fill="F7CAAC" w:themeFill="accent2" w:themeFillTint="66"/>
          </w:tcPr>
          <w:p w14:paraId="0BF702DA" w14:textId="77777777" w:rsidR="00423EFA" w:rsidRPr="00CE1C5E" w:rsidRDefault="00423EFA" w:rsidP="00DB5B7F">
            <w:pPr>
              <w:adjustRightInd w:val="0"/>
              <w:jc w:val="both"/>
              <w:rPr>
                <w:rFonts w:ascii="Calibri Light" w:eastAsia="Times New Roman" w:hAnsi="Calibri Light" w:cs="Calibri Light"/>
                <w:lang w:val="en-IN"/>
              </w:rPr>
            </w:pPr>
            <w:r w:rsidRPr="00CE1C5E">
              <w:rPr>
                <w:rFonts w:ascii="Calibri Light" w:eastAsia="Times New Roman" w:hAnsi="Calibri Light" w:cs="Calibri Light"/>
                <w:lang w:val="en-IN"/>
              </w:rPr>
              <w:t>1.5 times the rate of the highest rated slab of the applicable tariff category for which energy is supplied.</w:t>
            </w:r>
          </w:p>
        </w:tc>
      </w:tr>
    </w:tbl>
    <w:p w14:paraId="7522FA1D" w14:textId="77777777" w:rsidR="00423EFA" w:rsidRDefault="00423EFA" w:rsidP="00423EFA">
      <w:pPr>
        <w:adjustRightInd w:val="0"/>
        <w:spacing w:line="360" w:lineRule="auto"/>
        <w:ind w:left="720"/>
        <w:jc w:val="both"/>
        <w:rPr>
          <w:rFonts w:eastAsia="Times New Roman" w:cs="Times New Roman"/>
          <w:lang w:val="en-IN"/>
        </w:rPr>
      </w:pPr>
    </w:p>
    <w:p w14:paraId="59E20E57" w14:textId="77777777" w:rsidR="00423EFA" w:rsidRPr="000F3424" w:rsidRDefault="00423EFA" w:rsidP="00423EFA">
      <w:pPr>
        <w:adjustRightInd w:val="0"/>
        <w:spacing w:line="360" w:lineRule="auto"/>
        <w:ind w:left="567" w:hanging="567"/>
        <w:jc w:val="both"/>
        <w:rPr>
          <w:rFonts w:eastAsia="Times New Roman" w:cs="Times New Roman"/>
          <w:b/>
          <w:bCs/>
          <w:lang w:val="en-IN"/>
        </w:rPr>
      </w:pPr>
      <w:r w:rsidRPr="000F3424">
        <w:rPr>
          <w:rFonts w:eastAsia="Times New Roman" w:cs="Times New Roman"/>
          <w:b/>
          <w:bCs/>
          <w:lang w:val="en-IN"/>
        </w:rPr>
        <w:t xml:space="preserve">5. </w:t>
      </w:r>
      <w:r>
        <w:rPr>
          <w:rFonts w:eastAsia="Times New Roman" w:cs="Times New Roman"/>
          <w:b/>
          <w:bCs/>
          <w:lang w:val="en-IN"/>
        </w:rPr>
        <w:tab/>
      </w:r>
      <w:r w:rsidRPr="000F3424">
        <w:rPr>
          <w:rFonts w:eastAsia="Times New Roman" w:cs="Times New Roman"/>
          <w:b/>
          <w:bCs/>
          <w:lang w:val="en-IN"/>
        </w:rPr>
        <w:t>Computation of un</w:t>
      </w:r>
      <w:r>
        <w:rPr>
          <w:rFonts w:eastAsia="Times New Roman" w:cs="Times New Roman"/>
          <w:b/>
          <w:bCs/>
          <w:lang w:val="en-IN"/>
        </w:rPr>
        <w:t>-</w:t>
      </w:r>
      <w:r w:rsidRPr="000F3424">
        <w:rPr>
          <w:rFonts w:eastAsia="Times New Roman" w:cs="Times New Roman"/>
          <w:b/>
          <w:bCs/>
          <w:lang w:val="en-IN"/>
        </w:rPr>
        <w:t>metered energy:</w:t>
      </w:r>
    </w:p>
    <w:p w14:paraId="504CF759" w14:textId="77777777" w:rsidR="00423EFA" w:rsidRPr="000F3424" w:rsidRDefault="00423EFA" w:rsidP="00423EFA">
      <w:pPr>
        <w:widowControl/>
        <w:autoSpaceDE/>
        <w:autoSpaceDN/>
        <w:spacing w:line="360" w:lineRule="auto"/>
        <w:ind w:left="567" w:hanging="567"/>
        <w:jc w:val="both"/>
        <w:rPr>
          <w:rFonts w:eastAsia="Times New Roman" w:cs="Times New Roman"/>
          <w:lang w:val="en-GB"/>
        </w:rPr>
      </w:pPr>
      <w:r w:rsidRPr="000F3424">
        <w:rPr>
          <w:rFonts w:eastAsia="Times New Roman" w:cs="Times New Roman"/>
          <w:b/>
          <w:lang w:val="en-GB"/>
        </w:rPr>
        <w:t>5.1</w:t>
      </w:r>
      <w:r w:rsidRPr="000F3424">
        <w:rPr>
          <w:rFonts w:eastAsia="Times New Roman" w:cs="Times New Roman"/>
          <w:lang w:val="en-GB"/>
        </w:rPr>
        <w:t xml:space="preserve"> </w:t>
      </w:r>
      <w:r>
        <w:rPr>
          <w:rFonts w:eastAsia="Times New Roman" w:cs="Times New Roman"/>
          <w:lang w:val="en-GB"/>
        </w:rPr>
        <w:tab/>
      </w:r>
      <w:r w:rsidRPr="000F3424">
        <w:rPr>
          <w:rFonts w:eastAsia="Times New Roman" w:cs="Times New Roman"/>
          <w:b/>
          <w:lang w:val="en-GB"/>
        </w:rPr>
        <w:t>Street light billing: -</w:t>
      </w:r>
      <w:r w:rsidRPr="000F3424">
        <w:rPr>
          <w:rFonts w:eastAsia="Times New Roman" w:cs="Times New Roman"/>
          <w:lang w:val="en-GB"/>
        </w:rPr>
        <w:t xml:space="preserve"> </w:t>
      </w:r>
      <w:r w:rsidRPr="000F3424">
        <w:rPr>
          <w:rFonts w:eastAsia="Times New Roman" w:cs="Times New Roman"/>
          <w:b/>
          <w:bCs/>
          <w:lang w:val="en-GB"/>
        </w:rPr>
        <w:t xml:space="preserve">(1) As per Section 55 of Electricity Act 2003 and also as per clause 5.1 of </w:t>
      </w:r>
      <w:r w:rsidRPr="000F3424">
        <w:rPr>
          <w:rFonts w:eastAsia="Times New Roman" w:cs="Times New Roman"/>
          <w:color w:val="000000"/>
          <w:lang w:val="en-IN"/>
        </w:rPr>
        <w:t xml:space="preserve">the Electricity Supply Code Regulations, 2013 with latest amendments, no installation should be serviced without appropriate and correct meter. Keeping in view, the elapse of many more years from E. Act 2003 promulgation and also after several years elapsed from the supply code effective date, the formula for computation of energy consumed for unmetered supply in crude way is felt unnecessary and hence withdrawn. </w:t>
      </w:r>
      <w:r w:rsidRPr="000F3424">
        <w:rPr>
          <w:rFonts w:eastAsia="Times New Roman" w:cs="Times New Roman"/>
          <w:b/>
          <w:lang w:val="en-GB"/>
        </w:rPr>
        <w:t>P&amp;ED should install meters for all street lighting supply at all points along with DT metering and bill them accordingly</w:t>
      </w:r>
      <w:r w:rsidRPr="000F3424">
        <w:rPr>
          <w:rFonts w:eastAsia="Times New Roman" w:cs="Times New Roman"/>
          <w:lang w:val="en-GB"/>
        </w:rPr>
        <w:t xml:space="preserve">. </w:t>
      </w:r>
    </w:p>
    <w:p w14:paraId="33B9DFB5" w14:textId="77777777" w:rsidR="00423EFA" w:rsidRPr="000F3424" w:rsidRDefault="00423EFA" w:rsidP="00423EFA">
      <w:pPr>
        <w:widowControl/>
        <w:autoSpaceDE/>
        <w:autoSpaceDN/>
        <w:spacing w:line="360" w:lineRule="auto"/>
        <w:jc w:val="both"/>
        <w:rPr>
          <w:rFonts w:eastAsia="Times New Roman" w:cs="Times New Roman"/>
          <w:lang w:val="en-IN"/>
        </w:rPr>
      </w:pPr>
    </w:p>
    <w:p w14:paraId="7CC7FC71" w14:textId="77777777" w:rsidR="00423EFA" w:rsidRPr="000F3424" w:rsidRDefault="00423EFA" w:rsidP="00423EFA">
      <w:pPr>
        <w:adjustRightInd w:val="0"/>
        <w:spacing w:line="368" w:lineRule="auto"/>
        <w:ind w:left="567" w:hanging="567"/>
        <w:jc w:val="both"/>
        <w:rPr>
          <w:rFonts w:eastAsia="Times New Roman" w:cs="Times New Roman"/>
          <w:lang w:val="en-IN"/>
        </w:rPr>
      </w:pPr>
      <w:r w:rsidRPr="000F3424">
        <w:rPr>
          <w:rFonts w:eastAsia="Times New Roman" w:cs="Times New Roman"/>
          <w:b/>
          <w:lang w:val="en-IN"/>
        </w:rPr>
        <w:t>5.2</w:t>
      </w:r>
      <w:r w:rsidRPr="000F3424">
        <w:rPr>
          <w:rFonts w:eastAsia="Times New Roman" w:cs="Times New Roman"/>
          <w:lang w:val="en-IN"/>
        </w:rPr>
        <w:t xml:space="preserve"> </w:t>
      </w:r>
      <w:r>
        <w:rPr>
          <w:rFonts w:eastAsia="Times New Roman" w:cs="Times New Roman"/>
          <w:lang w:val="en-IN"/>
        </w:rPr>
        <w:tab/>
      </w:r>
      <w:r w:rsidRPr="000F3424">
        <w:rPr>
          <w:rFonts w:eastAsia="Times New Roman" w:cs="Times New Roman"/>
          <w:b/>
          <w:lang w:val="en-IN"/>
        </w:rPr>
        <w:t>P&amp;ED has achieved 100% metering of all consumers as per report in the 18</w:t>
      </w:r>
      <w:r w:rsidRPr="000F3424">
        <w:rPr>
          <w:rFonts w:eastAsia="Times New Roman" w:cs="Times New Roman"/>
          <w:b/>
          <w:vertAlign w:val="superscript"/>
          <w:lang w:val="en-IN"/>
        </w:rPr>
        <w:t>th</w:t>
      </w:r>
      <w:r w:rsidRPr="000F3424">
        <w:rPr>
          <w:rFonts w:eastAsia="Times New Roman" w:cs="Times New Roman"/>
          <w:b/>
          <w:lang w:val="en-IN"/>
        </w:rPr>
        <w:t xml:space="preserve"> State Advisory Committee meeting. </w:t>
      </w:r>
      <w:r w:rsidRPr="000F3424">
        <w:rPr>
          <w:rFonts w:eastAsia="Times New Roman" w:cs="Times New Roman"/>
          <w:lang w:val="en-IN"/>
        </w:rPr>
        <w:t xml:space="preserve">Hence, separate computation methodology is no longer required and hence deleted fully &amp; withdrawn forthwith. </w:t>
      </w:r>
      <w:r w:rsidRPr="000F3424">
        <w:rPr>
          <w:rFonts w:eastAsia="Times New Roman" w:cs="Times New Roman"/>
          <w:b/>
          <w:lang w:val="en-IN"/>
        </w:rPr>
        <w:t xml:space="preserve">(5.1 above shall not be applicable). </w:t>
      </w:r>
      <w:r w:rsidRPr="000F3424">
        <w:rPr>
          <w:rFonts w:eastAsia="Times New Roman" w:cs="Times New Roman"/>
          <w:sz w:val="24"/>
          <w:u w:val="single"/>
          <w:lang w:val="en-IN"/>
        </w:rPr>
        <w:t>Billing under defective, burnt, lost meter shall be made as per the Electricity Supply Code Regulations, 2013 with latest amendment</w:t>
      </w:r>
      <w:r w:rsidRPr="000F3424">
        <w:rPr>
          <w:rFonts w:eastAsia="Times New Roman" w:cs="Times New Roman"/>
          <w:lang w:val="en-IN"/>
        </w:rPr>
        <w:t>.</w:t>
      </w:r>
    </w:p>
    <w:p w14:paraId="1F2C6527" w14:textId="77777777" w:rsidR="00423EFA" w:rsidRPr="000F3424" w:rsidRDefault="00423EFA" w:rsidP="00423EFA">
      <w:pPr>
        <w:adjustRightInd w:val="0"/>
        <w:jc w:val="both"/>
        <w:rPr>
          <w:rFonts w:eastAsia="Times New Roman" w:cs="Times New Roman"/>
          <w:lang w:val="en-IN"/>
        </w:rPr>
      </w:pPr>
    </w:p>
    <w:p w14:paraId="05314471" w14:textId="77777777" w:rsidR="00423EFA" w:rsidRPr="000F3424" w:rsidRDefault="00423EFA" w:rsidP="00423EFA">
      <w:pPr>
        <w:adjustRightInd w:val="0"/>
        <w:spacing w:line="369" w:lineRule="auto"/>
        <w:ind w:left="567" w:hanging="567"/>
        <w:jc w:val="both"/>
        <w:rPr>
          <w:rFonts w:eastAsia="Times New Roman" w:cs="Times New Roman"/>
          <w:lang w:val="en-IN"/>
        </w:rPr>
      </w:pPr>
      <w:r w:rsidRPr="000F3424">
        <w:rPr>
          <w:rFonts w:eastAsia="Times New Roman" w:cs="Times New Roman"/>
          <w:b/>
          <w:lang w:val="en-IN"/>
        </w:rPr>
        <w:t>5.3</w:t>
      </w:r>
      <w:r w:rsidRPr="000F3424">
        <w:rPr>
          <w:rFonts w:eastAsia="Times New Roman" w:cs="Times New Roman"/>
          <w:lang w:val="en-IN"/>
        </w:rPr>
        <w:t xml:space="preserve"> </w:t>
      </w:r>
      <w:r w:rsidRPr="000F3424">
        <w:rPr>
          <w:rFonts w:eastAsia="Times New Roman" w:cs="Times New Roman"/>
          <w:lang w:val="en-IN"/>
        </w:rPr>
        <w:tab/>
      </w:r>
      <w:r w:rsidRPr="000F3424">
        <w:rPr>
          <w:rFonts w:eastAsia="Times New Roman" w:cs="Times New Roman"/>
          <w:b/>
          <w:bCs/>
          <w:lang w:val="en-IN"/>
        </w:rPr>
        <w:t>For Un-authorised consumer/theft (includes by-pass of meter)/pilferage and cases cover by section 135 of the Act</w:t>
      </w:r>
      <w:r>
        <w:rPr>
          <w:rFonts w:eastAsia="Times New Roman" w:cs="Times New Roman"/>
          <w:b/>
          <w:bCs/>
          <w:lang w:val="en-IN"/>
        </w:rPr>
        <w:t xml:space="preserve">: </w:t>
      </w:r>
      <w:r w:rsidRPr="000F3424">
        <w:rPr>
          <w:rFonts w:eastAsia="Times New Roman" w:cs="Times New Roman"/>
          <w:lang w:val="en-IN"/>
        </w:rPr>
        <w:t xml:space="preserve">The energy consumed shall be computed as per Annexure 11.1.19 of the Electricity Supply Code Regulations, 2013. </w:t>
      </w:r>
      <w:r w:rsidRPr="000F3424">
        <w:rPr>
          <w:rFonts w:eastAsia="Times New Roman" w:cs="Times New Roman"/>
          <w:b/>
          <w:color w:val="000000"/>
          <w:lang w:val="en-IN"/>
        </w:rPr>
        <w:t>With up to date amendment</w:t>
      </w:r>
      <w:r w:rsidRPr="000F3424">
        <w:rPr>
          <w:rFonts w:eastAsia="Times New Roman" w:cs="Times New Roman"/>
          <w:color w:val="000000"/>
          <w:lang w:val="en-IN"/>
        </w:rPr>
        <w:t xml:space="preserve">. </w:t>
      </w:r>
      <w:r w:rsidRPr="000F3424">
        <w:rPr>
          <w:rFonts w:eastAsia="Times New Roman" w:cs="Times New Roman"/>
          <w:lang w:val="en-IN"/>
        </w:rPr>
        <w:t>The energy so computed shall be evaluated as follows:</w:t>
      </w:r>
    </w:p>
    <w:p w14:paraId="4E1B4A2A" w14:textId="77777777" w:rsidR="00423EFA" w:rsidRPr="000F3424" w:rsidRDefault="00423EFA" w:rsidP="00423EFA">
      <w:pPr>
        <w:adjustRightInd w:val="0"/>
        <w:jc w:val="both"/>
        <w:rPr>
          <w:rFonts w:eastAsia="Times New Roman" w:cs="Times New Roman"/>
          <w:b/>
          <w:bCs/>
          <w:lang w:val="en-IN"/>
        </w:rPr>
      </w:pPr>
    </w:p>
    <w:p w14:paraId="07F9000F" w14:textId="77777777" w:rsidR="00423EFA" w:rsidRPr="000F3424" w:rsidRDefault="00423EFA" w:rsidP="00423EFA">
      <w:pPr>
        <w:adjustRightInd w:val="0"/>
        <w:spacing w:line="360" w:lineRule="auto"/>
        <w:ind w:left="709"/>
        <w:jc w:val="both"/>
        <w:rPr>
          <w:rFonts w:eastAsia="Times New Roman" w:cs="Times New Roman"/>
          <w:lang w:val="en-IN"/>
        </w:rPr>
      </w:pPr>
      <w:r w:rsidRPr="000F3424">
        <w:rPr>
          <w:rFonts w:eastAsia="Times New Roman" w:cs="Times New Roman"/>
          <w:b/>
          <w:bCs/>
          <w:lang w:val="en-IN"/>
        </w:rPr>
        <w:t>(a) Load less than 10 kW</w:t>
      </w:r>
    </w:p>
    <w:p w14:paraId="7683E7E8" w14:textId="77777777" w:rsidR="00423EFA" w:rsidRPr="000F3424" w:rsidRDefault="00423EFA" w:rsidP="00423EFA">
      <w:pPr>
        <w:adjustRightInd w:val="0"/>
        <w:spacing w:line="360" w:lineRule="auto"/>
        <w:ind w:left="1440" w:hanging="360"/>
        <w:jc w:val="both"/>
        <w:rPr>
          <w:rFonts w:eastAsia="Times New Roman" w:cs="Times New Roman"/>
          <w:lang w:val="en-IN"/>
        </w:rPr>
      </w:pPr>
      <w:r w:rsidRPr="000F3424">
        <w:rPr>
          <w:rFonts w:eastAsia="Times New Roman" w:cs="Times New Roman"/>
          <w:lang w:val="en-IN"/>
        </w:rPr>
        <w:t xml:space="preserve">(1) </w:t>
      </w:r>
      <w:r w:rsidRPr="000F3424">
        <w:rPr>
          <w:rFonts w:eastAsia="Times New Roman" w:cs="Times New Roman"/>
          <w:b/>
          <w:lang w:val="en-IN"/>
        </w:rPr>
        <w:t>First instance:</w:t>
      </w:r>
      <w:r w:rsidRPr="000F3424">
        <w:rPr>
          <w:rFonts w:eastAsia="Times New Roman" w:cs="Times New Roman"/>
          <w:lang w:val="en-IN"/>
        </w:rPr>
        <w:t xml:space="preserve"> - Three (3) times of the rate of the applicable tariff (fixed and variable charges) for which the stolen energy was utilized.</w:t>
      </w:r>
    </w:p>
    <w:p w14:paraId="3D64B2C8" w14:textId="77777777" w:rsidR="00423EFA" w:rsidRPr="000F3424" w:rsidRDefault="00423EFA" w:rsidP="00423EFA">
      <w:pPr>
        <w:adjustRightInd w:val="0"/>
        <w:spacing w:line="371" w:lineRule="auto"/>
        <w:ind w:left="1440" w:hanging="360"/>
        <w:jc w:val="both"/>
        <w:rPr>
          <w:rFonts w:eastAsia="Times New Roman" w:cs="Times New Roman"/>
          <w:lang w:val="en-IN"/>
        </w:rPr>
      </w:pPr>
      <w:r w:rsidRPr="000F3424">
        <w:rPr>
          <w:rFonts w:eastAsia="Times New Roman" w:cs="Times New Roman"/>
          <w:lang w:val="en-IN"/>
        </w:rPr>
        <w:t xml:space="preserve">(2) </w:t>
      </w:r>
      <w:r w:rsidRPr="000F3424">
        <w:rPr>
          <w:rFonts w:eastAsia="Times New Roman" w:cs="Times New Roman"/>
          <w:b/>
          <w:lang w:val="en-IN"/>
        </w:rPr>
        <w:t>Second and subsequent instances:</w:t>
      </w:r>
      <w:r w:rsidRPr="000F3424">
        <w:rPr>
          <w:rFonts w:eastAsia="Times New Roman" w:cs="Times New Roman"/>
          <w:lang w:val="en-IN"/>
        </w:rPr>
        <w:t xml:space="preserve"> - Six (6) times of the rate of the applicable tariff (fixed and variable charges) for which the stolen energy was utilized.</w:t>
      </w:r>
    </w:p>
    <w:p w14:paraId="5B2B741A" w14:textId="77777777" w:rsidR="00423EFA" w:rsidRPr="000F3424" w:rsidRDefault="00423EFA" w:rsidP="00423EFA">
      <w:pPr>
        <w:adjustRightInd w:val="0"/>
        <w:spacing w:line="360" w:lineRule="auto"/>
        <w:ind w:left="720"/>
        <w:jc w:val="both"/>
        <w:rPr>
          <w:rFonts w:eastAsia="Times New Roman" w:cs="Times New Roman"/>
          <w:b/>
          <w:bCs/>
          <w:lang w:val="en-IN"/>
        </w:rPr>
      </w:pPr>
      <w:r w:rsidRPr="000F3424">
        <w:rPr>
          <w:rFonts w:eastAsia="Times New Roman" w:cs="Times New Roman"/>
          <w:b/>
          <w:bCs/>
          <w:lang w:val="en-IN"/>
        </w:rPr>
        <w:t>(b) Load exceeding 10 kW</w:t>
      </w:r>
    </w:p>
    <w:p w14:paraId="2D11F44B" w14:textId="77777777" w:rsidR="00423EFA" w:rsidRPr="000F3424" w:rsidRDefault="00423EFA" w:rsidP="00423EFA">
      <w:pPr>
        <w:adjustRightInd w:val="0"/>
        <w:spacing w:line="360" w:lineRule="auto"/>
        <w:ind w:left="1560" w:hanging="426"/>
        <w:jc w:val="both"/>
        <w:rPr>
          <w:rFonts w:eastAsia="Times New Roman" w:cs="Times New Roman"/>
          <w:lang w:val="en-IN"/>
        </w:rPr>
      </w:pPr>
      <w:r w:rsidRPr="000F3424">
        <w:rPr>
          <w:rFonts w:eastAsia="Times New Roman" w:cs="Times New Roman"/>
          <w:lang w:val="en-IN"/>
        </w:rPr>
        <w:lastRenderedPageBreak/>
        <w:t xml:space="preserve">(1) </w:t>
      </w:r>
      <w:r w:rsidRPr="000F3424">
        <w:rPr>
          <w:rFonts w:eastAsia="Times New Roman" w:cs="Times New Roman"/>
          <w:b/>
          <w:lang w:val="en-IN"/>
        </w:rPr>
        <w:t>First instance:</w:t>
      </w:r>
      <w:r w:rsidRPr="000F3424">
        <w:rPr>
          <w:rFonts w:eastAsia="Times New Roman" w:cs="Times New Roman"/>
          <w:lang w:val="en-IN"/>
        </w:rPr>
        <w:t xml:space="preserve"> - Three (3) times of the rate of the applicable tariff (fixed and variable charges) for which the stolen energy was utilized.</w:t>
      </w:r>
    </w:p>
    <w:p w14:paraId="24D5BBD6" w14:textId="77777777" w:rsidR="00423EFA" w:rsidRPr="000F3424" w:rsidRDefault="00423EFA" w:rsidP="00423EFA">
      <w:pPr>
        <w:adjustRightInd w:val="0"/>
        <w:spacing w:line="371" w:lineRule="auto"/>
        <w:ind w:left="1560" w:hanging="426"/>
        <w:jc w:val="both"/>
        <w:rPr>
          <w:rFonts w:eastAsia="Times New Roman" w:cs="Times New Roman"/>
          <w:lang w:val="en-IN"/>
        </w:rPr>
      </w:pPr>
      <w:r w:rsidRPr="000F3424">
        <w:rPr>
          <w:rFonts w:eastAsia="Times New Roman" w:cs="Times New Roman"/>
          <w:lang w:val="en-IN"/>
        </w:rPr>
        <w:t xml:space="preserve">(2) </w:t>
      </w:r>
      <w:r w:rsidRPr="000F3424">
        <w:rPr>
          <w:rFonts w:eastAsia="Times New Roman" w:cs="Times New Roman"/>
          <w:b/>
          <w:lang w:val="en-IN"/>
        </w:rPr>
        <w:t>Second and subsequent instances:</w:t>
      </w:r>
      <w:r w:rsidRPr="000F3424">
        <w:rPr>
          <w:rFonts w:eastAsia="Times New Roman" w:cs="Times New Roman"/>
          <w:lang w:val="en-IN"/>
        </w:rPr>
        <w:t xml:space="preserve"> - Six (6) times of the rate of the applicable tariff (fixed and variable charges) for which the stolen energy was utilized.</w:t>
      </w:r>
    </w:p>
    <w:p w14:paraId="3693CB5F" w14:textId="77777777" w:rsidR="00423EFA" w:rsidRDefault="00423EFA" w:rsidP="00423EFA">
      <w:pPr>
        <w:adjustRightInd w:val="0"/>
        <w:ind w:left="425" w:hanging="425"/>
        <w:jc w:val="both"/>
        <w:rPr>
          <w:rFonts w:eastAsia="Times New Roman" w:cs="Times New Roman"/>
          <w:sz w:val="18"/>
          <w:lang w:val="en-IN"/>
        </w:rPr>
      </w:pPr>
    </w:p>
    <w:p w14:paraId="5EEDD20D" w14:textId="77777777" w:rsidR="00423EFA" w:rsidRPr="001B4FA0" w:rsidRDefault="00423EFA" w:rsidP="00423EFA">
      <w:pPr>
        <w:adjustRightInd w:val="0"/>
        <w:ind w:left="425" w:hanging="425"/>
        <w:jc w:val="both"/>
        <w:rPr>
          <w:rFonts w:eastAsia="Times New Roman" w:cs="Times New Roman"/>
          <w:sz w:val="20"/>
          <w:szCs w:val="24"/>
          <w:lang w:val="en-IN"/>
        </w:rPr>
      </w:pPr>
      <w:r>
        <w:rPr>
          <w:rFonts w:eastAsia="Times New Roman" w:cs="Times New Roman"/>
          <w:b/>
          <w:bCs/>
          <w:lang w:val="en-IN"/>
        </w:rPr>
        <w:t>6.</w:t>
      </w:r>
      <w:r>
        <w:rPr>
          <w:rFonts w:eastAsia="Times New Roman" w:cs="Times New Roman"/>
          <w:b/>
          <w:bCs/>
          <w:lang w:val="en-IN"/>
        </w:rPr>
        <w:tab/>
      </w:r>
      <w:r w:rsidRPr="001B4FA0">
        <w:rPr>
          <w:rFonts w:eastAsia="Times New Roman" w:cs="Times New Roman"/>
          <w:b/>
          <w:bCs/>
          <w:sz w:val="24"/>
          <w:szCs w:val="24"/>
          <w:lang w:val="en-IN"/>
        </w:rPr>
        <w:t>Tariff for Smart Pre-paid Meter Consumers</w:t>
      </w:r>
    </w:p>
    <w:p w14:paraId="64A0350E" w14:textId="77777777" w:rsidR="00423EFA" w:rsidRDefault="00423EFA" w:rsidP="00423EFA">
      <w:pPr>
        <w:adjustRightInd w:val="0"/>
        <w:ind w:left="425" w:hanging="425"/>
        <w:jc w:val="both"/>
        <w:rPr>
          <w:rFonts w:eastAsia="Times New Roman" w:cs="Times New Roman"/>
          <w:sz w:val="18"/>
          <w:lang w:val="en-IN"/>
        </w:rPr>
      </w:pPr>
    </w:p>
    <w:p w14:paraId="71204F59" w14:textId="77777777" w:rsidR="00423EFA" w:rsidRDefault="00423EFA" w:rsidP="00423EFA">
      <w:pPr>
        <w:adjustRightInd w:val="0"/>
        <w:spacing w:line="360" w:lineRule="auto"/>
        <w:ind w:left="709" w:hanging="709"/>
        <w:jc w:val="both"/>
        <w:rPr>
          <w:rFonts w:eastAsia="Times New Roman" w:cs="Times New Roman"/>
          <w:sz w:val="24"/>
          <w:szCs w:val="24"/>
          <w:lang w:val="en-IN"/>
        </w:rPr>
      </w:pPr>
      <w:r w:rsidRPr="000F3424">
        <w:rPr>
          <w:rFonts w:eastAsia="Times New Roman" w:cs="Times New Roman"/>
          <w:b/>
          <w:bCs/>
          <w:lang w:val="en-IN"/>
        </w:rPr>
        <w:t>6.1</w:t>
      </w:r>
      <w:r>
        <w:rPr>
          <w:rFonts w:eastAsia="Times New Roman" w:cs="Times New Roman"/>
          <w:b/>
          <w:bCs/>
          <w:lang w:val="en-IN"/>
        </w:rPr>
        <w:tab/>
      </w:r>
      <w:r>
        <w:rPr>
          <w:rFonts w:eastAsia="Times New Roman" w:cs="Times New Roman"/>
          <w:b/>
          <w:bCs/>
          <w:lang w:val="en-IN"/>
        </w:rPr>
        <w:tab/>
      </w:r>
      <w:r>
        <w:rPr>
          <w:rFonts w:eastAsia="Times New Roman" w:cs="Times New Roman"/>
          <w:sz w:val="24"/>
          <w:szCs w:val="24"/>
          <w:lang w:val="en-IN"/>
        </w:rPr>
        <w:t>The</w:t>
      </w:r>
      <w:r w:rsidRPr="00891094">
        <w:rPr>
          <w:rFonts w:eastAsia="Times New Roman" w:cs="Times New Roman"/>
          <w:sz w:val="24"/>
          <w:szCs w:val="24"/>
          <w:lang w:val="en-IN"/>
        </w:rPr>
        <w:t xml:space="preserve"> Tariff rate &amp; other charges for </w:t>
      </w:r>
      <w:r w:rsidRPr="001B4FA0">
        <w:rPr>
          <w:rFonts w:eastAsia="Times New Roman" w:cs="Times New Roman"/>
          <w:b/>
          <w:bCs/>
          <w:sz w:val="24"/>
          <w:szCs w:val="24"/>
          <w:lang w:val="en-IN"/>
        </w:rPr>
        <w:t>prepaid meter consumers</w:t>
      </w:r>
      <w:r w:rsidRPr="00891094">
        <w:rPr>
          <w:rFonts w:eastAsia="Times New Roman" w:cs="Times New Roman"/>
          <w:sz w:val="24"/>
          <w:szCs w:val="24"/>
          <w:lang w:val="en-IN"/>
        </w:rPr>
        <w:t xml:space="preserve"> </w:t>
      </w:r>
      <w:r>
        <w:rPr>
          <w:rFonts w:eastAsia="Times New Roman" w:cs="Times New Roman"/>
          <w:sz w:val="24"/>
          <w:szCs w:val="24"/>
          <w:lang w:val="en-IN"/>
        </w:rPr>
        <w:t xml:space="preserve">now introduced afresh are </w:t>
      </w:r>
      <w:r w:rsidRPr="00891094">
        <w:rPr>
          <w:rFonts w:eastAsia="Times New Roman" w:cs="Times New Roman"/>
          <w:sz w:val="24"/>
          <w:szCs w:val="24"/>
          <w:lang w:val="en-IN"/>
        </w:rPr>
        <w:t>as follows:</w:t>
      </w:r>
    </w:p>
    <w:p w14:paraId="7F90ED6F"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EF0193">
        <w:rPr>
          <w:rFonts w:eastAsia="Times New Roman"/>
          <w:b/>
          <w:bCs/>
          <w:sz w:val="24"/>
          <w:szCs w:val="24"/>
          <w:lang w:val="en-IN"/>
        </w:rPr>
        <w:t>Tariff Rate:</w:t>
      </w:r>
      <w:r w:rsidRPr="00EF0193">
        <w:rPr>
          <w:rFonts w:eastAsia="Times New Roman"/>
          <w:sz w:val="24"/>
          <w:szCs w:val="24"/>
          <w:lang w:val="en-IN"/>
        </w:rPr>
        <w:t xml:space="preserve"> The tariff rate shall be the same as the post-paid tariff (daily pro rata basis).</w:t>
      </w:r>
    </w:p>
    <w:p w14:paraId="75F1AEF0"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EF0193">
        <w:rPr>
          <w:rFonts w:eastAsia="Times New Roman"/>
          <w:b/>
          <w:bCs/>
          <w:sz w:val="24"/>
          <w:szCs w:val="24"/>
          <w:lang w:val="en-IN"/>
        </w:rPr>
        <w:t>Payment of Bill:</w:t>
      </w:r>
      <w:r w:rsidRPr="00EF0193">
        <w:rPr>
          <w:rFonts w:eastAsia="Times New Roman"/>
          <w:sz w:val="24"/>
          <w:szCs w:val="24"/>
          <w:lang w:val="en-IN"/>
        </w:rPr>
        <w:t xml:space="preserve"> Payment can be made through online and offline modes, same as post-paid.</w:t>
      </w:r>
    </w:p>
    <w:p w14:paraId="53D11184"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EF0193">
        <w:rPr>
          <w:rFonts w:eastAsia="Times New Roman"/>
          <w:b/>
          <w:bCs/>
          <w:sz w:val="24"/>
          <w:szCs w:val="24"/>
          <w:lang w:val="en-IN"/>
        </w:rPr>
        <w:t>Rebate:</w:t>
      </w:r>
      <w:r w:rsidRPr="00EF0193">
        <w:rPr>
          <w:rFonts w:eastAsia="Times New Roman"/>
          <w:sz w:val="24"/>
          <w:szCs w:val="24"/>
          <w:lang w:val="en-IN"/>
        </w:rPr>
        <w:t xml:space="preserve"> To convince consumers to opt for pre-paid metering, a rebate of 2% may be provided for all consumers, however, HT consumers up to 50 kW may avail existing rebate of 5%. (</w:t>
      </w:r>
      <w:r w:rsidRPr="001B4FA0">
        <w:rPr>
          <w:rFonts w:eastAsia="Times New Roman"/>
          <w:b/>
          <w:bCs/>
          <w:i/>
          <w:iCs/>
          <w:sz w:val="22"/>
          <w:szCs w:val="22"/>
          <w:lang w:val="en-IN"/>
        </w:rPr>
        <w:t>As per Tariff Order for FY 2025-26 Appendix Clause 1.1(</w:t>
      </w:r>
      <w:proofErr w:type="spellStart"/>
      <w:r w:rsidRPr="001B4FA0">
        <w:rPr>
          <w:rFonts w:eastAsia="Times New Roman"/>
          <w:b/>
          <w:bCs/>
          <w:i/>
          <w:iCs/>
          <w:sz w:val="22"/>
          <w:szCs w:val="22"/>
          <w:lang w:val="en-IN"/>
        </w:rPr>
        <w:t>i</w:t>
      </w:r>
      <w:proofErr w:type="spellEnd"/>
      <w:r w:rsidRPr="001B4FA0">
        <w:rPr>
          <w:rFonts w:eastAsia="Times New Roman"/>
          <w:b/>
          <w:bCs/>
          <w:i/>
          <w:iCs/>
          <w:sz w:val="22"/>
          <w:szCs w:val="22"/>
          <w:lang w:val="en-IN"/>
        </w:rPr>
        <w:t>) under general conditions of supply</w:t>
      </w:r>
      <w:r w:rsidRPr="00EF0193">
        <w:rPr>
          <w:rFonts w:eastAsia="Times New Roman"/>
          <w:sz w:val="24"/>
          <w:szCs w:val="24"/>
          <w:lang w:val="en-IN"/>
        </w:rPr>
        <w:t>).</w:t>
      </w:r>
    </w:p>
    <w:p w14:paraId="1699D730"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EF0193">
        <w:rPr>
          <w:rFonts w:eastAsia="Times New Roman"/>
          <w:b/>
          <w:bCs/>
          <w:sz w:val="24"/>
          <w:szCs w:val="24"/>
          <w:lang w:val="en-IN"/>
        </w:rPr>
        <w:t>Purchase of Pre-paid Meter:</w:t>
      </w:r>
      <w:r w:rsidRPr="00EF0193">
        <w:rPr>
          <w:rFonts w:eastAsia="Times New Roman"/>
          <w:sz w:val="24"/>
          <w:szCs w:val="24"/>
          <w:lang w:val="en-IN"/>
        </w:rPr>
        <w:t xml:space="preserve"> Prepaid meter </w:t>
      </w:r>
      <w:r w:rsidRPr="00A344F1">
        <w:rPr>
          <w:rFonts w:eastAsia="Times New Roman"/>
          <w:sz w:val="24"/>
          <w:szCs w:val="24"/>
          <w:lang w:val="en-IN"/>
        </w:rPr>
        <w:t>shall be rent</w:t>
      </w:r>
      <w:r w:rsidRPr="00EF0193">
        <w:rPr>
          <w:rFonts w:eastAsia="Times New Roman"/>
          <w:sz w:val="24"/>
          <w:szCs w:val="24"/>
          <w:lang w:val="en-IN"/>
        </w:rPr>
        <w:t xml:space="preserve"> from P&amp;ED and meter rent shall be paid to P&amp;ED.</w:t>
      </w:r>
    </w:p>
    <w:p w14:paraId="26E104EF"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5A55F5">
        <w:rPr>
          <w:rFonts w:eastAsia="Times New Roman"/>
          <w:b/>
          <w:bCs/>
          <w:sz w:val="24"/>
          <w:szCs w:val="24"/>
          <w:lang w:val="en-IN"/>
        </w:rPr>
        <w:t>Load Security:</w:t>
      </w:r>
      <w:r w:rsidRPr="00EF0193">
        <w:rPr>
          <w:rFonts w:eastAsia="Times New Roman"/>
          <w:sz w:val="24"/>
          <w:szCs w:val="24"/>
          <w:lang w:val="en-IN"/>
        </w:rPr>
        <w:t xml:space="preserve"> Load Security deposit </w:t>
      </w:r>
      <w:r>
        <w:rPr>
          <w:rFonts w:eastAsia="Times New Roman"/>
          <w:sz w:val="24"/>
          <w:szCs w:val="24"/>
          <w:lang w:val="en-IN"/>
        </w:rPr>
        <w:t xml:space="preserve">available in respect of </w:t>
      </w:r>
      <w:r w:rsidRPr="00EF0193">
        <w:rPr>
          <w:rFonts w:eastAsia="Times New Roman"/>
          <w:sz w:val="24"/>
          <w:szCs w:val="24"/>
          <w:lang w:val="en-IN"/>
        </w:rPr>
        <w:t xml:space="preserve">consumers under post-paid arrangement </w:t>
      </w:r>
      <w:r>
        <w:rPr>
          <w:rFonts w:eastAsia="Times New Roman"/>
          <w:sz w:val="24"/>
          <w:szCs w:val="24"/>
          <w:lang w:val="en-IN"/>
        </w:rPr>
        <w:t xml:space="preserve">who had already deposited </w:t>
      </w:r>
      <w:r w:rsidRPr="00EF0193">
        <w:rPr>
          <w:rFonts w:eastAsia="Times New Roman"/>
          <w:sz w:val="24"/>
          <w:szCs w:val="24"/>
          <w:lang w:val="en-IN"/>
        </w:rPr>
        <w:t>with P&amp;ED shall be treated as initial recharge amount for respective consumers</w:t>
      </w:r>
      <w:r>
        <w:rPr>
          <w:rFonts w:eastAsia="Times New Roman"/>
          <w:sz w:val="24"/>
          <w:szCs w:val="24"/>
          <w:lang w:val="en-IN"/>
        </w:rPr>
        <w:t xml:space="preserve"> who are migrating to pre-paid metering</w:t>
      </w:r>
      <w:r w:rsidRPr="00EF0193">
        <w:rPr>
          <w:rFonts w:eastAsia="Times New Roman"/>
          <w:sz w:val="24"/>
          <w:szCs w:val="24"/>
          <w:lang w:val="en-IN"/>
        </w:rPr>
        <w:t>.</w:t>
      </w:r>
    </w:p>
    <w:p w14:paraId="21871D04"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5A55F5">
        <w:rPr>
          <w:rFonts w:eastAsia="Times New Roman"/>
          <w:b/>
          <w:bCs/>
          <w:sz w:val="24"/>
          <w:szCs w:val="24"/>
          <w:lang w:val="en-IN"/>
        </w:rPr>
        <w:t>Grace Period:</w:t>
      </w:r>
      <w:r w:rsidRPr="00EF0193">
        <w:rPr>
          <w:rFonts w:eastAsia="Times New Roman"/>
          <w:sz w:val="24"/>
          <w:szCs w:val="24"/>
          <w:lang w:val="en-IN"/>
        </w:rPr>
        <w:t xml:space="preserve"> Grace period </w:t>
      </w:r>
      <w:r>
        <w:rPr>
          <w:rFonts w:eastAsia="Times New Roman"/>
          <w:sz w:val="24"/>
          <w:szCs w:val="24"/>
          <w:lang w:val="en-IN"/>
        </w:rPr>
        <w:t>to recharge the smart meter is for three (</w:t>
      </w:r>
      <w:r w:rsidRPr="00EF0193">
        <w:rPr>
          <w:rFonts w:eastAsia="Times New Roman"/>
          <w:sz w:val="24"/>
          <w:szCs w:val="24"/>
          <w:lang w:val="en-IN"/>
        </w:rPr>
        <w:t>3</w:t>
      </w:r>
      <w:r>
        <w:rPr>
          <w:rFonts w:eastAsia="Times New Roman"/>
          <w:sz w:val="24"/>
          <w:szCs w:val="24"/>
          <w:lang w:val="en-IN"/>
        </w:rPr>
        <w:t>)</w:t>
      </w:r>
      <w:r w:rsidRPr="00EF0193">
        <w:rPr>
          <w:rFonts w:eastAsia="Times New Roman"/>
          <w:sz w:val="24"/>
          <w:szCs w:val="24"/>
          <w:lang w:val="en-IN"/>
        </w:rPr>
        <w:t xml:space="preserve"> days both in urban and rural areas before </w:t>
      </w:r>
      <w:r>
        <w:rPr>
          <w:rFonts w:eastAsia="Times New Roman"/>
          <w:sz w:val="24"/>
          <w:szCs w:val="24"/>
          <w:lang w:val="en-IN"/>
        </w:rPr>
        <w:t xml:space="preserve">power meter </w:t>
      </w:r>
      <w:r w:rsidRPr="00EF0193">
        <w:rPr>
          <w:rFonts w:eastAsia="Times New Roman"/>
          <w:sz w:val="24"/>
          <w:szCs w:val="24"/>
          <w:lang w:val="en-IN"/>
        </w:rPr>
        <w:t>disconnection when consumer balance runs out to zero.</w:t>
      </w:r>
    </w:p>
    <w:p w14:paraId="5770F446"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5A55F5">
        <w:rPr>
          <w:rFonts w:eastAsia="Times New Roman"/>
          <w:b/>
          <w:bCs/>
          <w:sz w:val="24"/>
          <w:szCs w:val="24"/>
          <w:lang w:val="en-IN"/>
        </w:rPr>
        <w:t>Alerts:</w:t>
      </w:r>
      <w:r w:rsidRPr="00EF0193">
        <w:rPr>
          <w:rFonts w:eastAsia="Times New Roman"/>
          <w:sz w:val="24"/>
          <w:szCs w:val="24"/>
          <w:lang w:val="en-IN"/>
        </w:rPr>
        <w:t xml:space="preserve"> When the </w:t>
      </w:r>
      <w:r>
        <w:rPr>
          <w:rFonts w:eastAsia="Times New Roman"/>
          <w:sz w:val="24"/>
          <w:szCs w:val="24"/>
          <w:lang w:val="en-IN"/>
        </w:rPr>
        <w:t xml:space="preserve">available recharge balance in </w:t>
      </w:r>
      <w:r w:rsidRPr="00EF0193">
        <w:rPr>
          <w:rFonts w:eastAsia="Times New Roman"/>
          <w:sz w:val="24"/>
          <w:szCs w:val="24"/>
          <w:lang w:val="en-IN"/>
        </w:rPr>
        <w:t xml:space="preserve">prepaid smart meter is </w:t>
      </w:r>
      <w:r>
        <w:rPr>
          <w:rFonts w:eastAsia="Times New Roman"/>
          <w:sz w:val="24"/>
          <w:szCs w:val="24"/>
          <w:lang w:val="en-IN"/>
        </w:rPr>
        <w:t xml:space="preserve">noticed to be </w:t>
      </w:r>
      <w:r w:rsidRPr="00EF0193">
        <w:rPr>
          <w:rFonts w:eastAsia="Times New Roman"/>
          <w:sz w:val="24"/>
          <w:szCs w:val="24"/>
          <w:lang w:val="en-IN"/>
        </w:rPr>
        <w:t>less</w:t>
      </w:r>
      <w:r>
        <w:rPr>
          <w:rFonts w:eastAsia="Times New Roman"/>
          <w:sz w:val="24"/>
          <w:szCs w:val="24"/>
          <w:lang w:val="en-IN"/>
        </w:rPr>
        <w:t>er</w:t>
      </w:r>
      <w:r w:rsidRPr="00EF0193">
        <w:rPr>
          <w:rFonts w:eastAsia="Times New Roman"/>
          <w:sz w:val="24"/>
          <w:szCs w:val="24"/>
          <w:lang w:val="en-IN"/>
        </w:rPr>
        <w:t xml:space="preserve"> than the average consumption </w:t>
      </w:r>
      <w:r>
        <w:rPr>
          <w:rFonts w:eastAsia="Times New Roman"/>
          <w:sz w:val="24"/>
          <w:szCs w:val="24"/>
          <w:lang w:val="en-IN"/>
        </w:rPr>
        <w:t xml:space="preserve">amount for next </w:t>
      </w:r>
      <w:r w:rsidRPr="00EF0193">
        <w:rPr>
          <w:rFonts w:eastAsia="Times New Roman"/>
          <w:sz w:val="24"/>
          <w:szCs w:val="24"/>
          <w:lang w:val="en-IN"/>
        </w:rPr>
        <w:t xml:space="preserve">7 days, </w:t>
      </w:r>
      <w:r>
        <w:rPr>
          <w:rFonts w:eastAsia="Times New Roman"/>
          <w:sz w:val="24"/>
          <w:szCs w:val="24"/>
          <w:lang w:val="en-IN"/>
        </w:rPr>
        <w:t xml:space="preserve">initially </w:t>
      </w:r>
      <w:r w:rsidRPr="00EF0193">
        <w:rPr>
          <w:rFonts w:eastAsia="Times New Roman"/>
          <w:sz w:val="24"/>
          <w:szCs w:val="24"/>
          <w:lang w:val="en-IN"/>
        </w:rPr>
        <w:t xml:space="preserve">the </w:t>
      </w:r>
      <w:r>
        <w:rPr>
          <w:rFonts w:eastAsia="Times New Roman"/>
          <w:sz w:val="24"/>
          <w:szCs w:val="24"/>
          <w:lang w:val="en-IN"/>
        </w:rPr>
        <w:t xml:space="preserve">relevant </w:t>
      </w:r>
      <w:r w:rsidRPr="00EF0193">
        <w:rPr>
          <w:rFonts w:eastAsia="Times New Roman"/>
          <w:sz w:val="24"/>
          <w:szCs w:val="24"/>
          <w:lang w:val="en-IN"/>
        </w:rPr>
        <w:t>consumer</w:t>
      </w:r>
      <w:r>
        <w:rPr>
          <w:rFonts w:eastAsia="Times New Roman"/>
          <w:sz w:val="24"/>
          <w:szCs w:val="24"/>
          <w:lang w:val="en-IN"/>
        </w:rPr>
        <w:t>s</w:t>
      </w:r>
      <w:r w:rsidRPr="00EF0193">
        <w:rPr>
          <w:rFonts w:eastAsia="Times New Roman"/>
          <w:sz w:val="24"/>
          <w:szCs w:val="24"/>
          <w:lang w:val="en-IN"/>
        </w:rPr>
        <w:t xml:space="preserve"> </w:t>
      </w:r>
      <w:r>
        <w:rPr>
          <w:rFonts w:eastAsia="Times New Roman"/>
          <w:sz w:val="24"/>
          <w:szCs w:val="24"/>
          <w:lang w:val="en-IN"/>
        </w:rPr>
        <w:t xml:space="preserve">will be </w:t>
      </w:r>
      <w:r w:rsidRPr="00EF0193">
        <w:rPr>
          <w:rFonts w:eastAsia="Times New Roman"/>
          <w:sz w:val="24"/>
          <w:szCs w:val="24"/>
          <w:lang w:val="en-IN"/>
        </w:rPr>
        <w:t xml:space="preserve">first informed </w:t>
      </w:r>
      <w:r>
        <w:rPr>
          <w:rFonts w:eastAsia="Times New Roman"/>
          <w:sz w:val="24"/>
          <w:szCs w:val="24"/>
          <w:lang w:val="en-IN"/>
        </w:rPr>
        <w:t xml:space="preserve">of the same </w:t>
      </w:r>
      <w:r w:rsidRPr="00EF0193">
        <w:rPr>
          <w:rFonts w:eastAsia="Times New Roman"/>
          <w:sz w:val="24"/>
          <w:szCs w:val="24"/>
          <w:lang w:val="en-IN"/>
        </w:rPr>
        <w:t>through SMS/</w:t>
      </w:r>
      <w:r>
        <w:rPr>
          <w:rFonts w:eastAsia="Times New Roman"/>
          <w:sz w:val="24"/>
          <w:szCs w:val="24"/>
          <w:lang w:val="en-IN"/>
        </w:rPr>
        <w:t xml:space="preserve"> </w:t>
      </w:r>
      <w:r w:rsidRPr="00EF0193">
        <w:rPr>
          <w:rFonts w:eastAsia="Times New Roman"/>
          <w:sz w:val="24"/>
          <w:szCs w:val="24"/>
          <w:lang w:val="en-IN"/>
        </w:rPr>
        <w:t>WhatsApp</w:t>
      </w:r>
      <w:r>
        <w:rPr>
          <w:rFonts w:eastAsia="Times New Roman"/>
          <w:sz w:val="24"/>
          <w:szCs w:val="24"/>
          <w:lang w:val="en-IN"/>
        </w:rPr>
        <w:t xml:space="preserve"> </w:t>
      </w:r>
      <w:r w:rsidRPr="00EF0193">
        <w:rPr>
          <w:rFonts w:eastAsia="Times New Roman"/>
          <w:sz w:val="24"/>
          <w:szCs w:val="24"/>
          <w:lang w:val="en-IN"/>
        </w:rPr>
        <w:t xml:space="preserve">before their </w:t>
      </w:r>
      <w:r>
        <w:rPr>
          <w:rFonts w:eastAsia="Times New Roman"/>
          <w:sz w:val="24"/>
          <w:szCs w:val="24"/>
          <w:lang w:val="en-IN"/>
        </w:rPr>
        <w:t xml:space="preserve">available </w:t>
      </w:r>
      <w:r w:rsidRPr="00EF0193">
        <w:rPr>
          <w:rFonts w:eastAsia="Times New Roman"/>
          <w:sz w:val="24"/>
          <w:szCs w:val="24"/>
          <w:lang w:val="en-IN"/>
        </w:rPr>
        <w:t xml:space="preserve">balances </w:t>
      </w:r>
      <w:r>
        <w:rPr>
          <w:rFonts w:eastAsia="Times New Roman"/>
          <w:sz w:val="24"/>
          <w:szCs w:val="24"/>
          <w:lang w:val="en-IN"/>
        </w:rPr>
        <w:t xml:space="preserve">reaches </w:t>
      </w:r>
      <w:r w:rsidRPr="00EF0193">
        <w:rPr>
          <w:rFonts w:eastAsia="Times New Roman"/>
          <w:sz w:val="24"/>
          <w:szCs w:val="24"/>
          <w:lang w:val="en-IN"/>
        </w:rPr>
        <w:t>zero</w:t>
      </w:r>
      <w:r>
        <w:rPr>
          <w:rFonts w:eastAsia="Times New Roman"/>
          <w:sz w:val="24"/>
          <w:szCs w:val="24"/>
          <w:lang w:val="en-IN"/>
        </w:rPr>
        <w:t xml:space="preserve"> to recharge immediately to avail the uninterrupted power supply</w:t>
      </w:r>
      <w:r w:rsidRPr="00EF0193">
        <w:rPr>
          <w:rFonts w:eastAsia="Times New Roman"/>
          <w:sz w:val="24"/>
          <w:szCs w:val="24"/>
          <w:lang w:val="en-IN"/>
        </w:rPr>
        <w:t>.</w:t>
      </w:r>
    </w:p>
    <w:p w14:paraId="235808C2" w14:textId="77777777" w:rsidR="00423EFA" w:rsidRPr="00EF0193" w:rsidRDefault="00423EFA" w:rsidP="00423EFA">
      <w:pPr>
        <w:pStyle w:val="ListParagraph"/>
        <w:numPr>
          <w:ilvl w:val="0"/>
          <w:numId w:val="8"/>
        </w:numPr>
        <w:adjustRightInd w:val="0"/>
        <w:spacing w:line="360" w:lineRule="auto"/>
        <w:ind w:left="1276" w:hanging="567"/>
        <w:jc w:val="both"/>
        <w:rPr>
          <w:rFonts w:eastAsia="Times New Roman"/>
          <w:sz w:val="24"/>
          <w:szCs w:val="24"/>
          <w:lang w:val="en-IN"/>
        </w:rPr>
      </w:pPr>
      <w:r w:rsidRPr="005A55F5">
        <w:rPr>
          <w:rFonts w:eastAsia="Times New Roman"/>
          <w:b/>
          <w:bCs/>
          <w:sz w:val="24"/>
          <w:szCs w:val="24"/>
          <w:lang w:val="en-IN"/>
        </w:rPr>
        <w:t>Damaged Prepaid Meter System:</w:t>
      </w:r>
      <w:r w:rsidRPr="00EF0193">
        <w:rPr>
          <w:rFonts w:eastAsia="Times New Roman"/>
          <w:sz w:val="24"/>
          <w:szCs w:val="24"/>
          <w:lang w:val="en-IN"/>
        </w:rPr>
        <w:t xml:space="preserve"> If the prepaid smart meter is damaged because of the consumer fault, </w:t>
      </w:r>
      <w:r>
        <w:rPr>
          <w:rFonts w:eastAsia="Times New Roman"/>
          <w:sz w:val="24"/>
          <w:szCs w:val="24"/>
          <w:lang w:val="en-IN"/>
        </w:rPr>
        <w:t xml:space="preserve">then </w:t>
      </w:r>
      <w:r w:rsidRPr="00EF0193">
        <w:rPr>
          <w:rFonts w:eastAsia="Times New Roman"/>
          <w:sz w:val="24"/>
          <w:szCs w:val="24"/>
          <w:lang w:val="en-IN"/>
        </w:rPr>
        <w:t xml:space="preserve">the consumer shall pay for its replacement. If the damaged is attributed to technical issues caused by the licensee (like </w:t>
      </w:r>
      <w:r w:rsidRPr="00EF0193">
        <w:rPr>
          <w:rFonts w:eastAsia="Times New Roman"/>
          <w:sz w:val="24"/>
          <w:szCs w:val="24"/>
          <w:lang w:val="en-IN"/>
        </w:rPr>
        <w:lastRenderedPageBreak/>
        <w:t xml:space="preserve">voltage fluctuations or transients), the licensee will replace it </w:t>
      </w:r>
      <w:r>
        <w:rPr>
          <w:rFonts w:eastAsia="Times New Roman"/>
          <w:sz w:val="24"/>
          <w:szCs w:val="24"/>
          <w:lang w:val="en-IN"/>
        </w:rPr>
        <w:t xml:space="preserve">free of </w:t>
      </w:r>
      <w:r w:rsidRPr="00EF0193">
        <w:rPr>
          <w:rFonts w:eastAsia="Times New Roman"/>
          <w:sz w:val="24"/>
          <w:szCs w:val="24"/>
          <w:lang w:val="en-IN"/>
        </w:rPr>
        <w:t>charg</w:t>
      </w:r>
      <w:r>
        <w:rPr>
          <w:rFonts w:eastAsia="Times New Roman"/>
          <w:sz w:val="24"/>
          <w:szCs w:val="24"/>
          <w:lang w:val="en-IN"/>
        </w:rPr>
        <w:t>e to</w:t>
      </w:r>
      <w:r w:rsidRPr="00EF0193">
        <w:rPr>
          <w:rFonts w:eastAsia="Times New Roman"/>
          <w:sz w:val="24"/>
          <w:szCs w:val="24"/>
          <w:lang w:val="en-IN"/>
        </w:rPr>
        <w:t xml:space="preserve"> the consumer.</w:t>
      </w:r>
    </w:p>
    <w:p w14:paraId="0354C077" w14:textId="77777777" w:rsidR="00423EFA" w:rsidRDefault="00423EFA" w:rsidP="00423EFA">
      <w:pPr>
        <w:pStyle w:val="ListParagraph"/>
        <w:numPr>
          <w:ilvl w:val="0"/>
          <w:numId w:val="8"/>
        </w:numPr>
        <w:adjustRightInd w:val="0"/>
        <w:spacing w:line="360" w:lineRule="auto"/>
        <w:ind w:left="1276" w:hanging="567"/>
        <w:jc w:val="both"/>
        <w:rPr>
          <w:rFonts w:eastAsia="Times New Roman"/>
          <w:b/>
          <w:bCs/>
          <w:lang w:val="en-IN"/>
        </w:rPr>
      </w:pPr>
      <w:r w:rsidRPr="005A55F5">
        <w:rPr>
          <w:rFonts w:eastAsia="Times New Roman"/>
          <w:b/>
          <w:bCs/>
          <w:sz w:val="24"/>
          <w:szCs w:val="24"/>
          <w:lang w:val="en-IN"/>
        </w:rPr>
        <w:t>Minimum &amp; Maximum Recharge Amount:</w:t>
      </w:r>
      <w:r w:rsidRPr="00EF0193">
        <w:rPr>
          <w:rFonts w:eastAsia="Times New Roman"/>
          <w:sz w:val="24"/>
          <w:szCs w:val="24"/>
          <w:lang w:val="en-IN"/>
        </w:rPr>
        <w:t xml:space="preserve"> Minimum</w:t>
      </w:r>
      <w:r>
        <w:rPr>
          <w:rFonts w:eastAsia="Times New Roman"/>
          <w:sz w:val="24"/>
          <w:szCs w:val="24"/>
          <w:lang w:val="en-IN"/>
        </w:rPr>
        <w:t xml:space="preserve"> amount of </w:t>
      </w:r>
      <w:r w:rsidRPr="00EF0193">
        <w:rPr>
          <w:rFonts w:eastAsia="Times New Roman"/>
          <w:sz w:val="24"/>
          <w:szCs w:val="24"/>
          <w:lang w:val="en-IN"/>
        </w:rPr>
        <w:t xml:space="preserve">recharge </w:t>
      </w:r>
      <w:r>
        <w:rPr>
          <w:rFonts w:eastAsia="Times New Roman"/>
          <w:sz w:val="24"/>
          <w:szCs w:val="24"/>
          <w:lang w:val="en-IN"/>
        </w:rPr>
        <w:t xml:space="preserve">is at </w:t>
      </w:r>
      <w:r w:rsidRPr="00EF0193">
        <w:rPr>
          <w:rFonts w:eastAsia="Times New Roman"/>
          <w:sz w:val="24"/>
          <w:szCs w:val="24"/>
          <w:lang w:val="en-IN"/>
        </w:rPr>
        <w:t xml:space="preserve">Rs.100 and </w:t>
      </w:r>
      <w:r>
        <w:rPr>
          <w:rFonts w:eastAsia="Times New Roman"/>
          <w:sz w:val="24"/>
          <w:szCs w:val="24"/>
          <w:lang w:val="en-IN"/>
        </w:rPr>
        <w:t xml:space="preserve">the additional </w:t>
      </w:r>
      <w:r w:rsidRPr="00EF0193">
        <w:rPr>
          <w:rFonts w:eastAsia="Times New Roman"/>
          <w:sz w:val="24"/>
          <w:szCs w:val="24"/>
          <w:lang w:val="en-IN"/>
        </w:rPr>
        <w:t xml:space="preserve">recharge amount </w:t>
      </w:r>
      <w:r>
        <w:rPr>
          <w:rFonts w:eastAsia="Times New Roman"/>
          <w:sz w:val="24"/>
          <w:szCs w:val="24"/>
          <w:lang w:val="en-IN"/>
        </w:rPr>
        <w:t xml:space="preserve">would be </w:t>
      </w:r>
      <w:r w:rsidRPr="00EF0193">
        <w:rPr>
          <w:rFonts w:eastAsia="Times New Roman"/>
          <w:sz w:val="24"/>
          <w:szCs w:val="24"/>
          <w:lang w:val="en-IN"/>
        </w:rPr>
        <w:t xml:space="preserve">in </w:t>
      </w:r>
      <w:r>
        <w:rPr>
          <w:rFonts w:eastAsia="Times New Roman"/>
          <w:sz w:val="24"/>
          <w:szCs w:val="24"/>
          <w:lang w:val="en-IN"/>
        </w:rPr>
        <w:t>the</w:t>
      </w:r>
      <w:r w:rsidRPr="00EF0193">
        <w:rPr>
          <w:rFonts w:eastAsia="Times New Roman"/>
          <w:sz w:val="24"/>
          <w:szCs w:val="24"/>
          <w:lang w:val="en-IN"/>
        </w:rPr>
        <w:t xml:space="preserve"> multiple of Rs.50</w:t>
      </w:r>
      <w:r>
        <w:rPr>
          <w:rFonts w:eastAsia="Times New Roman"/>
          <w:sz w:val="24"/>
          <w:szCs w:val="24"/>
          <w:lang w:val="en-IN"/>
        </w:rPr>
        <w:t xml:space="preserve"> for any amount beyond Rs.100 is to be followed</w:t>
      </w:r>
      <w:r w:rsidRPr="00EF0193">
        <w:rPr>
          <w:rFonts w:eastAsia="Times New Roman"/>
          <w:sz w:val="24"/>
          <w:szCs w:val="24"/>
          <w:lang w:val="en-IN"/>
        </w:rPr>
        <w:t xml:space="preserve">. There shall be no </w:t>
      </w:r>
      <w:r>
        <w:rPr>
          <w:rFonts w:eastAsia="Times New Roman"/>
          <w:sz w:val="24"/>
          <w:szCs w:val="24"/>
          <w:lang w:val="en-IN"/>
        </w:rPr>
        <w:t xml:space="preserve">restriction for </w:t>
      </w:r>
      <w:r w:rsidRPr="00EF0193">
        <w:rPr>
          <w:rFonts w:eastAsia="Times New Roman"/>
          <w:sz w:val="24"/>
          <w:szCs w:val="24"/>
          <w:lang w:val="en-IN"/>
        </w:rPr>
        <w:t xml:space="preserve">maximum </w:t>
      </w:r>
      <w:r>
        <w:rPr>
          <w:rFonts w:eastAsia="Times New Roman"/>
          <w:sz w:val="24"/>
          <w:szCs w:val="24"/>
          <w:lang w:val="en-IN"/>
        </w:rPr>
        <w:t xml:space="preserve">upper </w:t>
      </w:r>
      <w:r w:rsidRPr="00EF0193">
        <w:rPr>
          <w:rFonts w:eastAsia="Times New Roman"/>
          <w:sz w:val="24"/>
          <w:szCs w:val="24"/>
          <w:lang w:val="en-IN"/>
        </w:rPr>
        <w:t xml:space="preserve">limit </w:t>
      </w:r>
      <w:r>
        <w:rPr>
          <w:rFonts w:eastAsia="Times New Roman"/>
          <w:sz w:val="24"/>
          <w:szCs w:val="24"/>
          <w:lang w:val="en-IN"/>
        </w:rPr>
        <w:t xml:space="preserve">to </w:t>
      </w:r>
      <w:r w:rsidRPr="00EF0193">
        <w:rPr>
          <w:rFonts w:eastAsia="Times New Roman"/>
          <w:sz w:val="24"/>
          <w:szCs w:val="24"/>
          <w:lang w:val="en-IN"/>
        </w:rPr>
        <w:t>the recharge amount</w:t>
      </w:r>
      <w:r>
        <w:rPr>
          <w:rFonts w:eastAsia="Times New Roman"/>
          <w:sz w:val="24"/>
          <w:szCs w:val="24"/>
          <w:lang w:val="en-IN"/>
        </w:rPr>
        <w:t>.</w:t>
      </w:r>
    </w:p>
    <w:p w14:paraId="65683B5E" w14:textId="77777777" w:rsidR="00423EFA" w:rsidRPr="0087257C" w:rsidRDefault="00423EFA" w:rsidP="00423EFA">
      <w:pPr>
        <w:adjustRightInd w:val="0"/>
        <w:ind w:left="425" w:hanging="425"/>
        <w:jc w:val="both"/>
        <w:rPr>
          <w:rFonts w:eastAsia="Times New Roman" w:cs="Times New Roman"/>
          <w:sz w:val="18"/>
          <w:lang w:val="en-IN"/>
        </w:rPr>
      </w:pPr>
    </w:p>
    <w:p w14:paraId="6ABA7072" w14:textId="77777777" w:rsidR="00423EFA" w:rsidRPr="000F3424" w:rsidRDefault="00423EFA" w:rsidP="00423EFA">
      <w:pPr>
        <w:widowControl/>
        <w:autoSpaceDE/>
        <w:autoSpaceDN/>
        <w:spacing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 </w:t>
      </w:r>
      <w:r>
        <w:rPr>
          <w:rFonts w:eastAsia="Times New Roman" w:cs="Times New Roman"/>
          <w:b/>
          <w:bCs/>
          <w:lang w:val="en-IN"/>
        </w:rPr>
        <w:tab/>
      </w:r>
      <w:r w:rsidRPr="000F3424">
        <w:rPr>
          <w:rFonts w:eastAsia="Times New Roman" w:cs="Times New Roman"/>
          <w:b/>
          <w:bCs/>
          <w:lang w:val="en-IN"/>
        </w:rPr>
        <w:t>Miscellaneous Charges (Part of Non-Tariff Income)</w:t>
      </w:r>
    </w:p>
    <w:p w14:paraId="0D78BA75" w14:textId="77777777" w:rsidR="00423EFA" w:rsidRPr="000F3424" w:rsidRDefault="00423EFA" w:rsidP="00423EFA">
      <w:pPr>
        <w:adjustRightInd w:val="0"/>
        <w:spacing w:line="368" w:lineRule="auto"/>
        <w:ind w:left="709" w:hanging="709"/>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.1 </w:t>
      </w:r>
      <w:r>
        <w:rPr>
          <w:rFonts w:eastAsia="Times New Roman" w:cs="Times New Roman"/>
          <w:b/>
          <w:bCs/>
          <w:lang w:val="en-IN"/>
        </w:rPr>
        <w:tab/>
      </w:r>
      <w:r w:rsidRPr="000F3424">
        <w:rPr>
          <w:rFonts w:eastAsia="Times New Roman" w:cs="Times New Roman"/>
          <w:b/>
          <w:bCs/>
          <w:lang w:val="en-IN"/>
        </w:rPr>
        <w:t xml:space="preserve">Meter Rent for (non-Smart/Smart) meters: </w:t>
      </w:r>
      <w:r w:rsidRPr="000F3424">
        <w:rPr>
          <w:rFonts w:eastAsia="Times New Roman" w:cs="Times New Roman"/>
          <w:lang w:val="en-IN"/>
        </w:rPr>
        <w:t>Monthly charges for hiring of the meter, indicator shall be as follows:</w:t>
      </w:r>
    </w:p>
    <w:p w14:paraId="6B95C356" w14:textId="77777777" w:rsidR="00423EFA" w:rsidRPr="00EE7815" w:rsidRDefault="00423EFA" w:rsidP="00423EFA">
      <w:pPr>
        <w:adjustRightInd w:val="0"/>
        <w:spacing w:line="276" w:lineRule="auto"/>
        <w:jc w:val="both"/>
        <w:rPr>
          <w:rFonts w:eastAsia="Times New Roman" w:cs="Times New Roman"/>
          <w:b/>
          <w:sz w:val="10"/>
          <w:lang w:val="en-IN"/>
        </w:rPr>
      </w:pPr>
    </w:p>
    <w:p w14:paraId="6B73BA38" w14:textId="77777777" w:rsidR="00423EFA" w:rsidRPr="000F3424" w:rsidRDefault="00423EFA" w:rsidP="00423EFA">
      <w:pPr>
        <w:adjustRightInd w:val="0"/>
        <w:spacing w:line="276"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.1.1 </w:t>
      </w:r>
      <w:r>
        <w:rPr>
          <w:rFonts w:eastAsia="Times New Roman" w:cs="Times New Roman"/>
          <w:b/>
          <w:bCs/>
          <w:lang w:val="en-IN"/>
        </w:rPr>
        <w:tab/>
      </w:r>
      <w:r w:rsidRPr="000F3424">
        <w:rPr>
          <w:rFonts w:eastAsia="Times New Roman" w:cs="Times New Roman"/>
          <w:b/>
          <w:bCs/>
          <w:lang w:val="en-IN"/>
        </w:rPr>
        <w:t>LT Metering: (Non-Smart) meters</w:t>
      </w:r>
    </w:p>
    <w:tbl>
      <w:tblPr>
        <w:tblW w:w="0" w:type="auto"/>
        <w:tblInd w:w="83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040"/>
        <w:gridCol w:w="2384"/>
      </w:tblGrid>
      <w:tr w:rsidR="00423EFA" w:rsidRPr="002A1C51" w14:paraId="532CDF17" w14:textId="77777777" w:rsidTr="00DB5B7F">
        <w:trPr>
          <w:trHeight w:val="283"/>
        </w:trPr>
        <w:tc>
          <w:tcPr>
            <w:tcW w:w="5040" w:type="dxa"/>
            <w:shd w:val="clear" w:color="auto" w:fill="F7CAAC" w:themeFill="accent2" w:themeFillTint="66"/>
            <w:vAlign w:val="center"/>
          </w:tcPr>
          <w:p w14:paraId="51BBD979" w14:textId="77777777" w:rsidR="00423EFA" w:rsidRPr="002A1C51" w:rsidRDefault="00423EFA" w:rsidP="00DB5B7F">
            <w:pPr>
              <w:adjustRightInd w:val="0"/>
              <w:ind w:left="371" w:hanging="349"/>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a) AC, Single phase 1</w:t>
            </w:r>
            <w:r w:rsidRPr="002A1C51">
              <w:rPr>
                <w:rFonts w:ascii="Arial Narrow" w:eastAsia="Times New Roman" w:hAnsi="Arial Narrow"/>
                <w:sz w:val="20"/>
                <w:szCs w:val="20"/>
                <w:lang w:val="en-IN"/>
              </w:rPr>
              <w:t>Ø</w:t>
            </w:r>
            <w:r w:rsidRPr="002A1C51">
              <w:rPr>
                <w:rFonts w:ascii="Arial Narrow" w:eastAsia="Times New Roman" w:hAnsi="Arial Narrow" w:cs="Times New Roman"/>
                <w:sz w:val="20"/>
                <w:szCs w:val="20"/>
                <w:lang w:val="en-IN"/>
              </w:rPr>
              <w:t xml:space="preserve"> Energy meter whole current</w:t>
            </w:r>
          </w:p>
        </w:tc>
        <w:tc>
          <w:tcPr>
            <w:tcW w:w="2384" w:type="dxa"/>
            <w:shd w:val="clear" w:color="auto" w:fill="F7CAAC" w:themeFill="accent2" w:themeFillTint="66"/>
            <w:vAlign w:val="center"/>
          </w:tcPr>
          <w:p w14:paraId="2E92DCC9" w14:textId="77777777" w:rsidR="00423EFA" w:rsidRPr="002A1C51" w:rsidRDefault="00423EFA" w:rsidP="00DB5B7F">
            <w:pPr>
              <w:adjustRightInd w:val="0"/>
              <w:jc w:val="center"/>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Rs.20.00 per month</w:t>
            </w:r>
          </w:p>
        </w:tc>
      </w:tr>
      <w:tr w:rsidR="00423EFA" w:rsidRPr="002A1C51" w14:paraId="7C397448" w14:textId="77777777" w:rsidTr="00DB5B7F">
        <w:trPr>
          <w:trHeight w:val="283"/>
        </w:trPr>
        <w:tc>
          <w:tcPr>
            <w:tcW w:w="5040" w:type="dxa"/>
            <w:shd w:val="clear" w:color="auto" w:fill="F7CAAC" w:themeFill="accent2" w:themeFillTint="66"/>
            <w:vAlign w:val="center"/>
          </w:tcPr>
          <w:p w14:paraId="7B77478C" w14:textId="77777777" w:rsidR="00423EFA" w:rsidRPr="002A1C51" w:rsidRDefault="00423EFA" w:rsidP="00DB5B7F">
            <w:pPr>
              <w:adjustRightInd w:val="0"/>
              <w:ind w:left="371" w:hanging="349"/>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 xml:space="preserve">b) AC, </w:t>
            </w:r>
            <w:r>
              <w:rPr>
                <w:rFonts w:ascii="Arial Narrow" w:eastAsia="Times New Roman" w:hAnsi="Arial Narrow" w:cs="Times New Roman"/>
                <w:sz w:val="20"/>
                <w:szCs w:val="20"/>
                <w:lang w:val="en-IN"/>
              </w:rPr>
              <w:t>three</w:t>
            </w:r>
            <w:r w:rsidRPr="002A1C51">
              <w:rPr>
                <w:rFonts w:ascii="Arial Narrow" w:eastAsia="Times New Roman" w:hAnsi="Arial Narrow" w:cs="Times New Roman"/>
                <w:sz w:val="20"/>
                <w:szCs w:val="20"/>
                <w:lang w:val="en-IN"/>
              </w:rPr>
              <w:t xml:space="preserve"> phase 3</w:t>
            </w:r>
            <w:r w:rsidRPr="002A1C51">
              <w:rPr>
                <w:rFonts w:ascii="Arial Narrow" w:eastAsia="Times New Roman" w:hAnsi="Arial Narrow"/>
                <w:sz w:val="20"/>
                <w:szCs w:val="20"/>
                <w:lang w:val="en-IN"/>
              </w:rPr>
              <w:t>Ø</w:t>
            </w:r>
            <w:r w:rsidRPr="002A1C51">
              <w:rPr>
                <w:rFonts w:ascii="Arial Narrow" w:eastAsia="Times New Roman" w:hAnsi="Arial Narrow" w:cs="Times New Roman"/>
                <w:sz w:val="20"/>
                <w:szCs w:val="20"/>
                <w:lang w:val="en-IN"/>
              </w:rPr>
              <w:t xml:space="preserve"> Energy meter, whole current</w:t>
            </w:r>
          </w:p>
        </w:tc>
        <w:tc>
          <w:tcPr>
            <w:tcW w:w="2384" w:type="dxa"/>
            <w:shd w:val="clear" w:color="auto" w:fill="F7CAAC" w:themeFill="accent2" w:themeFillTint="66"/>
            <w:vAlign w:val="center"/>
          </w:tcPr>
          <w:p w14:paraId="2A00D007" w14:textId="77777777" w:rsidR="00423EFA" w:rsidRPr="002A1C51" w:rsidRDefault="00423EFA" w:rsidP="00DB5B7F">
            <w:pPr>
              <w:adjustRightInd w:val="0"/>
              <w:jc w:val="center"/>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Rs.35.00 per month.</w:t>
            </w:r>
          </w:p>
        </w:tc>
      </w:tr>
      <w:tr w:rsidR="00423EFA" w:rsidRPr="002A1C51" w14:paraId="763C1593" w14:textId="77777777" w:rsidTr="00DB5B7F">
        <w:trPr>
          <w:trHeight w:val="283"/>
        </w:trPr>
        <w:tc>
          <w:tcPr>
            <w:tcW w:w="5040" w:type="dxa"/>
            <w:shd w:val="clear" w:color="auto" w:fill="F7CAAC" w:themeFill="accent2" w:themeFillTint="66"/>
            <w:vAlign w:val="center"/>
          </w:tcPr>
          <w:p w14:paraId="432EE2E5" w14:textId="77777777" w:rsidR="00423EFA" w:rsidRPr="002A1C51" w:rsidRDefault="00423EFA" w:rsidP="00DB5B7F">
            <w:pPr>
              <w:adjustRightInd w:val="0"/>
              <w:ind w:left="371" w:hanging="349"/>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c) AC, three phase 3</w:t>
            </w:r>
            <w:r w:rsidRPr="002A1C51">
              <w:rPr>
                <w:rFonts w:ascii="Arial Narrow" w:eastAsia="Times New Roman" w:hAnsi="Arial Narrow"/>
                <w:sz w:val="20"/>
                <w:szCs w:val="20"/>
                <w:lang w:val="en-IN"/>
              </w:rPr>
              <w:t>Ø</w:t>
            </w:r>
            <w:r w:rsidRPr="002A1C51">
              <w:rPr>
                <w:rFonts w:ascii="Arial Narrow" w:eastAsia="Times New Roman" w:hAnsi="Arial Narrow" w:cs="Times New Roman"/>
                <w:sz w:val="20"/>
                <w:szCs w:val="20"/>
                <w:lang w:val="en-IN"/>
              </w:rPr>
              <w:t xml:space="preserve"> Energy meters, </w:t>
            </w:r>
            <w:r w:rsidRPr="002A1C51">
              <w:rPr>
                <w:rFonts w:ascii="Arial Narrow" w:eastAsia="Times New Roman" w:hAnsi="Arial Narrow" w:cs="Times New Roman"/>
                <w:b/>
                <w:sz w:val="20"/>
                <w:szCs w:val="20"/>
                <w:lang w:val="en-IN"/>
              </w:rPr>
              <w:t>CT operated</w:t>
            </w:r>
          </w:p>
        </w:tc>
        <w:tc>
          <w:tcPr>
            <w:tcW w:w="2384" w:type="dxa"/>
            <w:shd w:val="clear" w:color="auto" w:fill="F7CAAC" w:themeFill="accent2" w:themeFillTint="66"/>
            <w:vAlign w:val="center"/>
          </w:tcPr>
          <w:p w14:paraId="78C34507" w14:textId="77777777" w:rsidR="00423EFA" w:rsidRPr="002A1C51" w:rsidRDefault="00423EFA" w:rsidP="00DB5B7F">
            <w:pPr>
              <w:adjustRightInd w:val="0"/>
              <w:jc w:val="center"/>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Rs.50.00 per month</w:t>
            </w:r>
          </w:p>
        </w:tc>
      </w:tr>
      <w:tr w:rsidR="00423EFA" w:rsidRPr="002A1C51" w14:paraId="0A1595F6" w14:textId="77777777" w:rsidTr="00DB5B7F">
        <w:trPr>
          <w:trHeight w:val="283"/>
        </w:trPr>
        <w:tc>
          <w:tcPr>
            <w:tcW w:w="5040" w:type="dxa"/>
            <w:shd w:val="clear" w:color="auto" w:fill="F7CAAC" w:themeFill="accent2" w:themeFillTint="66"/>
            <w:vAlign w:val="center"/>
          </w:tcPr>
          <w:p w14:paraId="7A14A84D" w14:textId="77777777" w:rsidR="00423EFA" w:rsidRPr="002A1C51" w:rsidRDefault="00423EFA" w:rsidP="00DB5B7F">
            <w:pPr>
              <w:adjustRightInd w:val="0"/>
              <w:ind w:left="371" w:hanging="349"/>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d) Any other type of meter/indicator</w:t>
            </w:r>
          </w:p>
        </w:tc>
        <w:tc>
          <w:tcPr>
            <w:tcW w:w="2384" w:type="dxa"/>
            <w:shd w:val="clear" w:color="auto" w:fill="F7CAAC" w:themeFill="accent2" w:themeFillTint="66"/>
            <w:vAlign w:val="center"/>
          </w:tcPr>
          <w:p w14:paraId="05899494" w14:textId="77777777" w:rsidR="00423EFA" w:rsidRPr="002A1C51" w:rsidRDefault="00423EFA" w:rsidP="00DB5B7F">
            <w:pPr>
              <w:adjustRightInd w:val="0"/>
              <w:jc w:val="center"/>
              <w:rPr>
                <w:rFonts w:ascii="Arial Narrow" w:eastAsia="Times New Roman" w:hAnsi="Arial Narrow" w:cs="Times New Roman"/>
                <w:sz w:val="20"/>
                <w:szCs w:val="20"/>
                <w:lang w:val="en-IN"/>
              </w:rPr>
            </w:pPr>
            <w:r w:rsidRPr="002A1C51">
              <w:rPr>
                <w:rFonts w:ascii="Arial Narrow" w:eastAsia="Times New Roman" w:hAnsi="Arial Narrow" w:cs="Times New Roman"/>
                <w:sz w:val="20"/>
                <w:szCs w:val="20"/>
                <w:lang w:val="en-IN"/>
              </w:rPr>
              <w:t>Rs.100.00 per month</w:t>
            </w:r>
          </w:p>
        </w:tc>
      </w:tr>
    </w:tbl>
    <w:p w14:paraId="7926A793" w14:textId="77777777" w:rsidR="00423EFA" w:rsidRPr="00EE7815" w:rsidRDefault="00423EFA" w:rsidP="00423EFA">
      <w:pPr>
        <w:rPr>
          <w:sz w:val="16"/>
        </w:rPr>
      </w:pPr>
      <w:r w:rsidRPr="000F3424">
        <w:tab/>
      </w:r>
      <w:r w:rsidRPr="000F3424">
        <w:tab/>
      </w:r>
    </w:p>
    <w:tbl>
      <w:tblPr>
        <w:tblW w:w="0" w:type="auto"/>
        <w:tblInd w:w="83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040"/>
        <w:gridCol w:w="2384"/>
      </w:tblGrid>
      <w:tr w:rsidR="00423EFA" w:rsidRPr="00FA0A1F" w14:paraId="6AFBFC85" w14:textId="77777777" w:rsidTr="00DB5B7F">
        <w:trPr>
          <w:trHeight w:val="227"/>
        </w:trPr>
        <w:tc>
          <w:tcPr>
            <w:tcW w:w="7424" w:type="dxa"/>
            <w:gridSpan w:val="2"/>
            <w:shd w:val="clear" w:color="auto" w:fill="BEBCB4"/>
            <w:vAlign w:val="center"/>
          </w:tcPr>
          <w:p w14:paraId="5AF7AEDB" w14:textId="77777777" w:rsidR="00423EFA" w:rsidRPr="00FA0A1F" w:rsidRDefault="00423EFA" w:rsidP="00DB5B7F">
            <w:pPr>
              <w:adjustRightInd w:val="0"/>
              <w:jc w:val="center"/>
              <w:rPr>
                <w:rFonts w:ascii="Arial Narrow" w:eastAsia="Times New Roman" w:hAnsi="Arial Narrow" w:cs="Times New Roman"/>
                <w:sz w:val="20"/>
                <w:szCs w:val="20"/>
                <w:lang w:val="en-IN"/>
              </w:rPr>
            </w:pPr>
            <w:r w:rsidRPr="00FA0A1F">
              <w:rPr>
                <w:rFonts w:ascii="Arial Narrow" w:hAnsi="Arial Narrow"/>
                <w:b/>
                <w:sz w:val="20"/>
                <w:szCs w:val="20"/>
              </w:rPr>
              <w:t>For Smart Meters rental charges</w:t>
            </w:r>
            <w:r>
              <w:rPr>
                <w:rFonts w:ascii="Arial Narrow" w:hAnsi="Arial Narrow"/>
                <w:b/>
                <w:sz w:val="20"/>
                <w:szCs w:val="20"/>
              </w:rPr>
              <w:t xml:space="preserve"> for LT</w:t>
            </w:r>
          </w:p>
        </w:tc>
      </w:tr>
      <w:tr w:rsidR="00423EFA" w:rsidRPr="00FA0A1F" w14:paraId="6E2BBBFE" w14:textId="77777777" w:rsidTr="00DB5B7F">
        <w:trPr>
          <w:trHeight w:val="314"/>
        </w:trPr>
        <w:tc>
          <w:tcPr>
            <w:tcW w:w="5040" w:type="dxa"/>
            <w:shd w:val="clear" w:color="auto" w:fill="F7CAAC" w:themeFill="accent2" w:themeFillTint="66"/>
            <w:vAlign w:val="center"/>
          </w:tcPr>
          <w:p w14:paraId="601368E9" w14:textId="77777777" w:rsidR="00423EFA" w:rsidRPr="00FA0A1F" w:rsidRDefault="00423EFA" w:rsidP="00DB5B7F">
            <w:pPr>
              <w:adjustRightInd w:val="0"/>
              <w:ind w:left="371" w:hanging="349"/>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a) AC, Single phase 1</w:t>
            </w:r>
            <w:r w:rsidRPr="00FA0A1F">
              <w:rPr>
                <w:rFonts w:ascii="Arial Narrow" w:eastAsia="Times New Roman" w:hAnsi="Arial Narrow"/>
                <w:sz w:val="20"/>
                <w:szCs w:val="20"/>
                <w:lang w:val="en-IN"/>
              </w:rPr>
              <w:t xml:space="preserve">Ø </w:t>
            </w:r>
            <w:r w:rsidRPr="00FA0A1F">
              <w:rPr>
                <w:rFonts w:ascii="Arial Narrow" w:eastAsia="Times New Roman" w:hAnsi="Arial Narrow" w:cs="Times New Roman"/>
                <w:sz w:val="20"/>
                <w:szCs w:val="20"/>
                <w:lang w:val="en-IN"/>
              </w:rPr>
              <w:t>Energy meter whole current</w:t>
            </w:r>
          </w:p>
        </w:tc>
        <w:tc>
          <w:tcPr>
            <w:tcW w:w="2384" w:type="dxa"/>
            <w:shd w:val="clear" w:color="auto" w:fill="F7CAAC" w:themeFill="accent2" w:themeFillTint="66"/>
            <w:vAlign w:val="center"/>
          </w:tcPr>
          <w:p w14:paraId="63AC9061" w14:textId="77777777" w:rsidR="00423EFA" w:rsidRPr="00FA0A1F" w:rsidRDefault="00423EFA" w:rsidP="00DB5B7F">
            <w:pPr>
              <w:adjustRightInd w:val="0"/>
              <w:jc w:val="center"/>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Rs.50.00 per month</w:t>
            </w:r>
          </w:p>
        </w:tc>
      </w:tr>
      <w:tr w:rsidR="00423EFA" w:rsidRPr="00FA0A1F" w14:paraId="32E782FE" w14:textId="77777777" w:rsidTr="00DB5B7F">
        <w:trPr>
          <w:trHeight w:val="314"/>
        </w:trPr>
        <w:tc>
          <w:tcPr>
            <w:tcW w:w="5040" w:type="dxa"/>
            <w:shd w:val="clear" w:color="auto" w:fill="F7CAAC" w:themeFill="accent2" w:themeFillTint="66"/>
            <w:vAlign w:val="center"/>
          </w:tcPr>
          <w:p w14:paraId="1ED7E88D" w14:textId="77777777" w:rsidR="00423EFA" w:rsidRPr="00FA0A1F" w:rsidRDefault="00423EFA" w:rsidP="00DB5B7F">
            <w:pPr>
              <w:adjustRightInd w:val="0"/>
              <w:ind w:left="371" w:hanging="349"/>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b) AC, three phase 3</w:t>
            </w:r>
            <w:r w:rsidRPr="00FA0A1F">
              <w:rPr>
                <w:rFonts w:ascii="Arial Narrow" w:eastAsia="Times New Roman" w:hAnsi="Arial Narrow"/>
                <w:sz w:val="20"/>
                <w:szCs w:val="20"/>
                <w:lang w:val="en-IN"/>
              </w:rPr>
              <w:t>Ø</w:t>
            </w:r>
            <w:r w:rsidRPr="00FA0A1F">
              <w:rPr>
                <w:rFonts w:ascii="Arial Narrow" w:eastAsia="Times New Roman" w:hAnsi="Arial Narrow" w:cs="Times New Roman"/>
                <w:sz w:val="20"/>
                <w:szCs w:val="20"/>
                <w:lang w:val="en-IN"/>
              </w:rPr>
              <w:t xml:space="preserve"> Energy meter, whole current</w:t>
            </w:r>
          </w:p>
        </w:tc>
        <w:tc>
          <w:tcPr>
            <w:tcW w:w="2384" w:type="dxa"/>
            <w:shd w:val="clear" w:color="auto" w:fill="F7CAAC" w:themeFill="accent2" w:themeFillTint="66"/>
            <w:vAlign w:val="center"/>
          </w:tcPr>
          <w:p w14:paraId="5C0124A4" w14:textId="77777777" w:rsidR="00423EFA" w:rsidRPr="00FA0A1F" w:rsidRDefault="00423EFA" w:rsidP="00DB5B7F">
            <w:pPr>
              <w:adjustRightInd w:val="0"/>
              <w:jc w:val="center"/>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Rs.60.00 per month.</w:t>
            </w:r>
          </w:p>
        </w:tc>
      </w:tr>
    </w:tbl>
    <w:p w14:paraId="769914D3" w14:textId="77777777" w:rsidR="00423EFA" w:rsidRPr="00EE7815" w:rsidRDefault="00423EFA" w:rsidP="00423EFA">
      <w:pPr>
        <w:adjustRightInd w:val="0"/>
        <w:spacing w:line="360" w:lineRule="auto"/>
        <w:jc w:val="both"/>
        <w:rPr>
          <w:rFonts w:eastAsia="Times New Roman" w:cs="Times New Roman"/>
          <w:b/>
          <w:bCs/>
          <w:sz w:val="14"/>
          <w:lang w:val="en-IN"/>
        </w:rPr>
      </w:pPr>
    </w:p>
    <w:p w14:paraId="69C0D896" w14:textId="77777777" w:rsidR="00423EFA" w:rsidRPr="000F3424" w:rsidRDefault="00423EFA" w:rsidP="00423EFA">
      <w:pPr>
        <w:adjustRightInd w:val="0"/>
        <w:spacing w:line="360" w:lineRule="auto"/>
        <w:jc w:val="both"/>
        <w:rPr>
          <w:rFonts w:eastAsia="Times New Roman" w:cs="Times New Roman"/>
          <w:b/>
          <w:bCs/>
          <w:lang w:val="en-IN"/>
        </w:rPr>
      </w:pPr>
      <w:r>
        <w:rPr>
          <w:rFonts w:eastAsia="Times New Roman" w:cs="Times New Roman"/>
          <w:b/>
          <w:bCs/>
          <w:lang w:val="en-IN"/>
        </w:rPr>
        <w:t>7</w:t>
      </w:r>
      <w:r w:rsidRPr="000F3424">
        <w:rPr>
          <w:rFonts w:eastAsia="Times New Roman" w:cs="Times New Roman"/>
          <w:b/>
          <w:bCs/>
          <w:lang w:val="en-IN"/>
        </w:rPr>
        <w:t xml:space="preserve">.1.2 </w:t>
      </w:r>
      <w:r>
        <w:rPr>
          <w:rFonts w:eastAsia="Times New Roman" w:cs="Times New Roman"/>
          <w:b/>
          <w:bCs/>
          <w:lang w:val="en-IN"/>
        </w:rPr>
        <w:tab/>
      </w:r>
      <w:r w:rsidRPr="000F3424">
        <w:rPr>
          <w:rFonts w:eastAsia="Times New Roman" w:cs="Times New Roman"/>
          <w:b/>
          <w:bCs/>
          <w:lang w:val="en-IN"/>
        </w:rPr>
        <w:t>HT Metering: (Non-Smart meter rental)</w:t>
      </w:r>
    </w:p>
    <w:tbl>
      <w:tblPr>
        <w:tblW w:w="691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2098"/>
      </w:tblGrid>
      <w:tr w:rsidR="00423EFA" w:rsidRPr="00FA0A1F" w14:paraId="6F63A9E1" w14:textId="77777777" w:rsidTr="00DB5B7F">
        <w:tc>
          <w:tcPr>
            <w:tcW w:w="4819" w:type="dxa"/>
          </w:tcPr>
          <w:p w14:paraId="2641EF1A" w14:textId="77777777" w:rsidR="00423EFA" w:rsidRPr="00FA0A1F" w:rsidRDefault="00423EFA" w:rsidP="00DB5B7F">
            <w:pPr>
              <w:adjustRightInd w:val="0"/>
              <w:spacing w:line="276" w:lineRule="auto"/>
              <w:ind w:left="318" w:hanging="318"/>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 xml:space="preserve">a) AC, </w:t>
            </w:r>
            <w:r>
              <w:rPr>
                <w:rFonts w:ascii="Arial Narrow" w:eastAsia="Times New Roman" w:hAnsi="Arial Narrow" w:cs="Times New Roman"/>
                <w:sz w:val="20"/>
                <w:szCs w:val="20"/>
                <w:lang w:val="en-IN"/>
              </w:rPr>
              <w:t>three</w:t>
            </w:r>
            <w:r w:rsidRPr="00FA0A1F">
              <w:rPr>
                <w:rFonts w:ascii="Arial Narrow" w:eastAsia="Times New Roman" w:hAnsi="Arial Narrow" w:cs="Times New Roman"/>
                <w:sz w:val="20"/>
                <w:szCs w:val="20"/>
                <w:lang w:val="en-IN"/>
              </w:rPr>
              <w:t xml:space="preserve"> phase 3</w:t>
            </w:r>
            <w:r w:rsidRPr="00FA0A1F">
              <w:rPr>
                <w:rFonts w:ascii="Arial Narrow" w:eastAsia="Times New Roman" w:hAnsi="Arial Narrow"/>
                <w:sz w:val="20"/>
                <w:szCs w:val="20"/>
                <w:lang w:val="en-IN"/>
              </w:rPr>
              <w:t>Ø</w:t>
            </w:r>
            <w:r w:rsidRPr="00FA0A1F">
              <w:rPr>
                <w:rFonts w:ascii="Arial Narrow" w:eastAsia="Times New Roman" w:hAnsi="Arial Narrow" w:cs="Times New Roman"/>
                <w:sz w:val="20"/>
                <w:szCs w:val="20"/>
                <w:lang w:val="en-IN"/>
              </w:rPr>
              <w:t xml:space="preserve"> Energy meter, CT &amp; PT operated</w:t>
            </w:r>
          </w:p>
        </w:tc>
        <w:tc>
          <w:tcPr>
            <w:tcW w:w="2098" w:type="dxa"/>
          </w:tcPr>
          <w:p w14:paraId="4A7E6E8B" w14:textId="77777777" w:rsidR="00423EFA" w:rsidRPr="00FA0A1F" w:rsidRDefault="00423EFA" w:rsidP="00DB5B7F">
            <w:pPr>
              <w:adjustRightInd w:val="0"/>
              <w:spacing w:line="276" w:lineRule="auto"/>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 xml:space="preserve"> Rs.200.00 per month.</w:t>
            </w:r>
          </w:p>
        </w:tc>
      </w:tr>
      <w:tr w:rsidR="00423EFA" w:rsidRPr="00FA0A1F" w14:paraId="4A73D049" w14:textId="77777777" w:rsidTr="00DB5B7F">
        <w:tc>
          <w:tcPr>
            <w:tcW w:w="4819" w:type="dxa"/>
          </w:tcPr>
          <w:p w14:paraId="5D78FF58" w14:textId="77777777" w:rsidR="00423EFA" w:rsidRPr="00FA0A1F" w:rsidRDefault="00423EFA" w:rsidP="00DB5B7F">
            <w:pPr>
              <w:adjustRightInd w:val="0"/>
              <w:spacing w:line="276" w:lineRule="auto"/>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b) Any other type of meter/indicator</w:t>
            </w:r>
          </w:p>
        </w:tc>
        <w:tc>
          <w:tcPr>
            <w:tcW w:w="2098" w:type="dxa"/>
          </w:tcPr>
          <w:p w14:paraId="05E8AE4F" w14:textId="77777777" w:rsidR="00423EFA" w:rsidRPr="00FA0A1F" w:rsidRDefault="00423EFA" w:rsidP="00DB5B7F">
            <w:pPr>
              <w:adjustRightInd w:val="0"/>
              <w:spacing w:line="276" w:lineRule="auto"/>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 xml:space="preserve"> Rs.300.00 per Month.</w:t>
            </w:r>
          </w:p>
        </w:tc>
      </w:tr>
    </w:tbl>
    <w:p w14:paraId="580A5437" w14:textId="77777777" w:rsidR="00423EFA" w:rsidRPr="00EE7815" w:rsidRDefault="00423EFA" w:rsidP="00423EFA">
      <w:pPr>
        <w:rPr>
          <w:b/>
          <w:sz w:val="16"/>
        </w:rPr>
      </w:pPr>
      <w:r w:rsidRPr="000F3424">
        <w:rPr>
          <w:b/>
        </w:rPr>
        <w:tab/>
      </w:r>
    </w:p>
    <w:tbl>
      <w:tblPr>
        <w:tblW w:w="694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2070"/>
      </w:tblGrid>
      <w:tr w:rsidR="00423EFA" w:rsidRPr="00FA0A1F" w14:paraId="7EC18012" w14:textId="77777777" w:rsidTr="00DB5B7F">
        <w:trPr>
          <w:trHeight w:val="283"/>
        </w:trPr>
        <w:tc>
          <w:tcPr>
            <w:tcW w:w="6946" w:type="dxa"/>
            <w:gridSpan w:val="2"/>
            <w:shd w:val="clear" w:color="auto" w:fill="BEBCB4"/>
          </w:tcPr>
          <w:p w14:paraId="1F4D97B3" w14:textId="77777777" w:rsidR="00423EFA" w:rsidRPr="00FA0A1F" w:rsidRDefault="00423EFA" w:rsidP="00DB5B7F">
            <w:pPr>
              <w:adjustRightInd w:val="0"/>
              <w:jc w:val="center"/>
              <w:rPr>
                <w:rFonts w:ascii="Arial Narrow" w:eastAsia="Times New Roman" w:hAnsi="Arial Narrow" w:cs="Times New Roman"/>
                <w:sz w:val="20"/>
                <w:szCs w:val="20"/>
                <w:lang w:val="en-IN"/>
              </w:rPr>
            </w:pPr>
            <w:r w:rsidRPr="000F3424">
              <w:rPr>
                <w:b/>
              </w:rPr>
              <w:t>For Smart Meter Rentals for HT</w:t>
            </w:r>
          </w:p>
        </w:tc>
      </w:tr>
      <w:tr w:rsidR="00423EFA" w:rsidRPr="00FA0A1F" w14:paraId="0F197D98" w14:textId="77777777" w:rsidTr="00DB5B7F">
        <w:tc>
          <w:tcPr>
            <w:tcW w:w="4876" w:type="dxa"/>
            <w:shd w:val="clear" w:color="auto" w:fill="F7CAAC" w:themeFill="accent2" w:themeFillTint="66"/>
          </w:tcPr>
          <w:p w14:paraId="605B2EC5" w14:textId="77777777" w:rsidR="00423EFA" w:rsidRPr="00FA0A1F" w:rsidRDefault="00423EFA" w:rsidP="00DB5B7F">
            <w:pPr>
              <w:adjustRightInd w:val="0"/>
              <w:spacing w:line="276" w:lineRule="auto"/>
              <w:ind w:left="318" w:hanging="318"/>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AC, three phase 3</w:t>
            </w:r>
            <w:r w:rsidRPr="00FA0A1F">
              <w:rPr>
                <w:rFonts w:ascii="Arial Narrow" w:eastAsia="Times New Roman" w:hAnsi="Arial Narrow"/>
                <w:sz w:val="20"/>
                <w:szCs w:val="20"/>
                <w:lang w:val="en-IN"/>
              </w:rPr>
              <w:t>Ø</w:t>
            </w:r>
            <w:r w:rsidRPr="00FA0A1F">
              <w:rPr>
                <w:rFonts w:ascii="Arial Narrow" w:eastAsia="Times New Roman" w:hAnsi="Arial Narrow" w:cs="Times New Roman"/>
                <w:sz w:val="20"/>
                <w:szCs w:val="20"/>
                <w:lang w:val="en-IN"/>
              </w:rPr>
              <w:t xml:space="preserve"> Smart Energy meter, CT &amp; PT operated</w:t>
            </w:r>
          </w:p>
        </w:tc>
        <w:tc>
          <w:tcPr>
            <w:tcW w:w="2070" w:type="dxa"/>
            <w:shd w:val="clear" w:color="auto" w:fill="F7CAAC" w:themeFill="accent2" w:themeFillTint="66"/>
          </w:tcPr>
          <w:p w14:paraId="251E1BB4" w14:textId="77777777" w:rsidR="00423EFA" w:rsidRPr="00FA0A1F" w:rsidRDefault="00423EFA" w:rsidP="00DB5B7F">
            <w:pPr>
              <w:adjustRightInd w:val="0"/>
              <w:spacing w:line="276" w:lineRule="auto"/>
              <w:jc w:val="both"/>
              <w:rPr>
                <w:rFonts w:ascii="Arial Narrow" w:eastAsia="Times New Roman" w:hAnsi="Arial Narrow" w:cs="Times New Roman"/>
                <w:sz w:val="20"/>
                <w:szCs w:val="20"/>
                <w:lang w:val="en-IN"/>
              </w:rPr>
            </w:pPr>
            <w:r w:rsidRPr="00FA0A1F">
              <w:rPr>
                <w:rFonts w:ascii="Arial Narrow" w:eastAsia="Times New Roman" w:hAnsi="Arial Narrow" w:cs="Times New Roman"/>
                <w:sz w:val="20"/>
                <w:szCs w:val="20"/>
                <w:lang w:val="en-IN"/>
              </w:rPr>
              <w:t xml:space="preserve"> Rs.250.00 per month.</w:t>
            </w:r>
          </w:p>
        </w:tc>
      </w:tr>
    </w:tbl>
    <w:p w14:paraId="5FF3E258" w14:textId="77777777" w:rsidR="00423EFA" w:rsidRPr="000F3424" w:rsidRDefault="00423EFA" w:rsidP="00423EFA">
      <w:pPr>
        <w:adjustRightInd w:val="0"/>
        <w:spacing w:line="360" w:lineRule="auto"/>
        <w:jc w:val="both"/>
        <w:rPr>
          <w:rFonts w:eastAsia="Times New Roman" w:cs="Times New Roman"/>
          <w:b/>
          <w:bCs/>
          <w:lang w:val="en-IN"/>
        </w:rPr>
      </w:pPr>
    </w:p>
    <w:p w14:paraId="2A3F37AA" w14:textId="77777777" w:rsidR="00423EFA" w:rsidRPr="000F3424" w:rsidRDefault="00423EFA" w:rsidP="00423EFA">
      <w:pPr>
        <w:adjustRightInd w:val="0"/>
        <w:spacing w:line="360" w:lineRule="auto"/>
        <w:jc w:val="both"/>
        <w:rPr>
          <w:rFonts w:eastAsia="Times New Roman" w:cs="Times New Roman"/>
          <w:b/>
          <w:bCs/>
          <w:lang w:val="en-IN"/>
        </w:rPr>
      </w:pPr>
      <w:r>
        <w:rPr>
          <w:rFonts w:eastAsia="Times New Roman" w:cs="Times New Roman"/>
          <w:b/>
          <w:bCs/>
          <w:lang w:val="en-IN"/>
        </w:rPr>
        <w:t>7</w:t>
      </w:r>
      <w:r w:rsidRPr="000F3424">
        <w:rPr>
          <w:rFonts w:eastAsia="Times New Roman" w:cs="Times New Roman"/>
          <w:b/>
          <w:bCs/>
          <w:lang w:val="en-IN"/>
        </w:rPr>
        <w:t xml:space="preserve">.2. </w:t>
      </w:r>
      <w:r>
        <w:rPr>
          <w:rFonts w:eastAsia="Times New Roman" w:cs="Times New Roman"/>
          <w:b/>
          <w:bCs/>
          <w:lang w:val="en-IN"/>
        </w:rPr>
        <w:tab/>
      </w:r>
      <w:r w:rsidRPr="000F3424">
        <w:rPr>
          <w:rFonts w:eastAsia="Times New Roman" w:cs="Times New Roman"/>
          <w:b/>
          <w:bCs/>
          <w:lang w:val="en-IN"/>
        </w:rPr>
        <w:t>Pole/Tower usage charge per month</w:t>
      </w:r>
    </w:p>
    <w:p w14:paraId="56474B99" w14:textId="77777777" w:rsidR="00423EFA" w:rsidRPr="000F3424" w:rsidRDefault="00423EFA" w:rsidP="00423EFA">
      <w:pPr>
        <w:adjustRightInd w:val="0"/>
        <w:spacing w:line="360" w:lineRule="auto"/>
        <w:jc w:val="both"/>
        <w:rPr>
          <w:rFonts w:eastAsia="Times New Roman" w:cs="Times New Roman"/>
          <w:b/>
          <w:bCs/>
          <w:lang w:val="en-IN"/>
        </w:rPr>
      </w:pPr>
      <w:r>
        <w:rPr>
          <w:rFonts w:eastAsia="Times New Roman" w:cs="Times New Roman"/>
          <w:b/>
          <w:bCs/>
          <w:lang w:val="en-IN"/>
        </w:rPr>
        <w:t>7</w:t>
      </w:r>
      <w:r w:rsidRPr="000F3424">
        <w:rPr>
          <w:rFonts w:eastAsia="Times New Roman" w:cs="Times New Roman"/>
          <w:b/>
          <w:bCs/>
          <w:lang w:val="en-IN"/>
        </w:rPr>
        <w:t xml:space="preserve">.2.1 </w:t>
      </w:r>
      <w:r>
        <w:rPr>
          <w:rFonts w:eastAsia="Times New Roman" w:cs="Times New Roman"/>
          <w:b/>
          <w:bCs/>
          <w:lang w:val="en-IN"/>
        </w:rPr>
        <w:tab/>
      </w:r>
      <w:proofErr w:type="gramStart"/>
      <w:r w:rsidRPr="000F3424">
        <w:rPr>
          <w:rFonts w:eastAsia="Times New Roman" w:cs="Times New Roman"/>
          <w:b/>
          <w:bCs/>
          <w:lang w:val="en-IN"/>
        </w:rPr>
        <w:t>For</w:t>
      </w:r>
      <w:proofErr w:type="gramEnd"/>
      <w:r w:rsidRPr="000F3424">
        <w:rPr>
          <w:rFonts w:eastAsia="Times New Roman" w:cs="Times New Roman"/>
          <w:b/>
          <w:bCs/>
          <w:lang w:val="en-IN"/>
        </w:rPr>
        <w:t xml:space="preserve"> supporting of internet/media/telephone cables:</w:t>
      </w:r>
    </w:p>
    <w:p w14:paraId="082C1A6E" w14:textId="77777777" w:rsidR="00423EFA" w:rsidRPr="000F3424" w:rsidRDefault="00423EFA" w:rsidP="00423EFA">
      <w:pPr>
        <w:adjustRightInd w:val="0"/>
        <w:spacing w:line="360" w:lineRule="auto"/>
        <w:ind w:left="720"/>
        <w:jc w:val="both"/>
        <w:rPr>
          <w:rFonts w:eastAsia="Times New Roman" w:cs="Times New Roman"/>
          <w:bCs/>
          <w:lang w:val="en-IN"/>
        </w:rPr>
      </w:pPr>
      <w:r w:rsidRPr="000F3424">
        <w:rPr>
          <w:rFonts w:eastAsia="Times New Roman" w:cs="Times New Roman"/>
          <w:bCs/>
          <w:lang w:val="en-IN"/>
        </w:rPr>
        <w:t>This charge shall be borne by Operator/Distributor of visual media network.</w:t>
      </w:r>
    </w:p>
    <w:p w14:paraId="1EFEAC61" w14:textId="77777777" w:rsidR="00423EFA" w:rsidRPr="000F3424" w:rsidRDefault="00423EFA" w:rsidP="00423EFA">
      <w:pPr>
        <w:adjustRightInd w:val="0"/>
        <w:spacing w:line="371" w:lineRule="auto"/>
        <w:ind w:left="1134" w:hanging="283"/>
        <w:jc w:val="both"/>
        <w:rPr>
          <w:rFonts w:eastAsia="Times New Roman" w:cs="Times New Roman"/>
          <w:lang w:val="en-IN"/>
        </w:rPr>
      </w:pPr>
      <w:r w:rsidRPr="000F3424">
        <w:rPr>
          <w:rFonts w:eastAsia="Times New Roman" w:cs="Times New Roman"/>
          <w:lang w:val="en-IN"/>
        </w:rPr>
        <w:t>a) Rs.10.00 per pole per cable per month in case of internet cable/ media cables/visual media cables</w:t>
      </w:r>
    </w:p>
    <w:p w14:paraId="2B27C47B" w14:textId="77777777" w:rsidR="00423EFA" w:rsidRDefault="00423EFA" w:rsidP="00423EFA">
      <w:pPr>
        <w:adjustRightInd w:val="0"/>
        <w:spacing w:line="368" w:lineRule="auto"/>
        <w:ind w:left="1080" w:hanging="270"/>
        <w:jc w:val="both"/>
        <w:rPr>
          <w:rFonts w:eastAsia="Times New Roman" w:cs="Times New Roman"/>
          <w:lang w:val="en-IN"/>
        </w:rPr>
      </w:pPr>
      <w:r w:rsidRPr="000F3424">
        <w:rPr>
          <w:rFonts w:eastAsia="Times New Roman" w:cs="Times New Roman"/>
          <w:lang w:val="en-IN"/>
        </w:rPr>
        <w:t>b) Rs.20.00 per pole per month per cable in case of landline telephone cable. (</w:t>
      </w:r>
      <w:proofErr w:type="gramStart"/>
      <w:r w:rsidRPr="000F3424">
        <w:rPr>
          <w:rFonts w:eastAsia="Times New Roman" w:cs="Times New Roman"/>
          <w:lang w:val="en-IN"/>
        </w:rPr>
        <w:t>a</w:t>
      </w:r>
      <w:proofErr w:type="gramEnd"/>
      <w:r w:rsidRPr="000F3424">
        <w:rPr>
          <w:rFonts w:eastAsia="Times New Roman" w:cs="Times New Roman"/>
          <w:lang w:val="en-IN"/>
        </w:rPr>
        <w:t xml:space="preserve"> cable having up to 5 pair of lines shall be taken as one cable for this purpose) Telephone cable having more than 5 pairs shall be considered as 2, 3 </w:t>
      </w:r>
      <w:proofErr w:type="spellStart"/>
      <w:r w:rsidRPr="000F3424">
        <w:rPr>
          <w:rFonts w:eastAsia="Times New Roman" w:cs="Times New Roman"/>
          <w:lang w:val="en-IN"/>
        </w:rPr>
        <w:t>etc</w:t>
      </w:r>
      <w:proofErr w:type="spellEnd"/>
      <w:r w:rsidRPr="000F3424">
        <w:rPr>
          <w:rFonts w:eastAsia="Times New Roman" w:cs="Times New Roman"/>
          <w:lang w:val="en-IN"/>
        </w:rPr>
        <w:t>, by dividing actual number of pairs by 5 to arrive at equivalent number of cables. Any fraction shall be rounded to ne</w:t>
      </w:r>
      <w:r>
        <w:rPr>
          <w:rFonts w:eastAsia="Times New Roman" w:cs="Times New Roman"/>
          <w:lang w:val="en-IN"/>
        </w:rPr>
        <w:t>x</w:t>
      </w:r>
      <w:r w:rsidRPr="000F3424">
        <w:rPr>
          <w:rFonts w:eastAsia="Times New Roman" w:cs="Times New Roman"/>
          <w:lang w:val="en-IN"/>
        </w:rPr>
        <w:t>t higher integer.</w:t>
      </w:r>
    </w:p>
    <w:p w14:paraId="2FA961D9" w14:textId="77777777" w:rsidR="00423EFA" w:rsidRPr="000F3424" w:rsidRDefault="00423EFA" w:rsidP="00423EFA">
      <w:pPr>
        <w:adjustRightInd w:val="0"/>
        <w:spacing w:line="360" w:lineRule="auto"/>
        <w:ind w:left="567" w:hanging="567"/>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.3. </w:t>
      </w:r>
      <w:r>
        <w:rPr>
          <w:rFonts w:eastAsia="Times New Roman" w:cs="Times New Roman"/>
          <w:b/>
          <w:bCs/>
          <w:lang w:val="en-IN"/>
        </w:rPr>
        <w:tab/>
      </w:r>
      <w:r w:rsidRPr="000F3424">
        <w:rPr>
          <w:rFonts w:eastAsia="Times New Roman" w:cs="Times New Roman"/>
          <w:b/>
          <w:bCs/>
          <w:lang w:val="en-IN"/>
        </w:rPr>
        <w:t>Other charges for meter:</w:t>
      </w:r>
    </w:p>
    <w:p w14:paraId="101BA065" w14:textId="77777777" w:rsidR="00423EFA" w:rsidRPr="000F3424" w:rsidRDefault="00423EFA" w:rsidP="00423EFA">
      <w:pPr>
        <w:adjustRightInd w:val="0"/>
        <w:spacing w:line="360" w:lineRule="auto"/>
        <w:ind w:left="1134" w:hanging="567"/>
        <w:jc w:val="both"/>
        <w:rPr>
          <w:rFonts w:eastAsia="Times New Roman" w:cs="Times New Roman"/>
          <w:lang w:val="en-IN"/>
        </w:rPr>
      </w:pPr>
      <w:r w:rsidRPr="000F3424">
        <w:rPr>
          <w:rFonts w:eastAsia="Times New Roman" w:cs="Times New Roman"/>
          <w:b/>
          <w:bCs/>
          <w:lang w:val="en-IN"/>
        </w:rPr>
        <w:t xml:space="preserve">(a) </w:t>
      </w:r>
      <w:r>
        <w:rPr>
          <w:rFonts w:eastAsia="Times New Roman" w:cs="Times New Roman"/>
          <w:b/>
          <w:bCs/>
          <w:lang w:val="en-IN"/>
        </w:rPr>
        <w:tab/>
      </w:r>
      <w:r w:rsidRPr="000F3424">
        <w:rPr>
          <w:rFonts w:eastAsia="Times New Roman" w:cs="Times New Roman"/>
          <w:b/>
          <w:bCs/>
          <w:lang w:val="en-IN"/>
        </w:rPr>
        <w:t>Meter shifting charge:</w:t>
      </w:r>
    </w:p>
    <w:p w14:paraId="0EE4FF03" w14:textId="77777777" w:rsidR="00423EFA" w:rsidRPr="000F3424" w:rsidRDefault="00423EFA" w:rsidP="00423EFA">
      <w:pPr>
        <w:widowControl/>
        <w:numPr>
          <w:ilvl w:val="0"/>
          <w:numId w:val="4"/>
        </w:numPr>
        <w:tabs>
          <w:tab w:val="left" w:pos="0"/>
        </w:tabs>
        <w:autoSpaceDE/>
        <w:autoSpaceDN/>
        <w:adjustRightInd w:val="0"/>
        <w:spacing w:line="360" w:lineRule="auto"/>
        <w:ind w:left="1418" w:hanging="572"/>
        <w:jc w:val="both"/>
        <w:rPr>
          <w:rFonts w:eastAsia="Times New Roman" w:cs="Times New Roman"/>
          <w:lang w:val="en-IN"/>
        </w:rPr>
      </w:pPr>
      <w:r w:rsidRPr="000F3424">
        <w:rPr>
          <w:rFonts w:eastAsia="Times New Roman" w:cs="Times New Roman"/>
          <w:lang w:val="en-IN"/>
        </w:rPr>
        <w:lastRenderedPageBreak/>
        <w:t>Rs.200.00 per shifting if it resulted from reconstruction/ modification of building by consumer or at consumer’s request. Material to be borne by interest party.</w:t>
      </w:r>
    </w:p>
    <w:p w14:paraId="0217D209" w14:textId="77777777" w:rsidR="00423EFA" w:rsidRPr="000F3424" w:rsidRDefault="00423EFA" w:rsidP="00423EFA">
      <w:pPr>
        <w:adjustRightInd w:val="0"/>
        <w:spacing w:line="276" w:lineRule="auto"/>
        <w:ind w:left="1418" w:hanging="572"/>
        <w:jc w:val="both"/>
        <w:rPr>
          <w:rFonts w:eastAsia="Times New Roman" w:cs="Times New Roman"/>
        </w:rPr>
      </w:pPr>
      <w:r w:rsidRPr="000F3424">
        <w:rPr>
          <w:rFonts w:eastAsia="Times New Roman" w:cs="Times New Roman"/>
        </w:rPr>
        <w:t xml:space="preserve">ii) </w:t>
      </w:r>
      <w:r>
        <w:rPr>
          <w:rFonts w:eastAsia="Times New Roman" w:cs="Times New Roman"/>
        </w:rPr>
        <w:tab/>
      </w:r>
      <w:r w:rsidRPr="000F3424">
        <w:rPr>
          <w:rFonts w:eastAsia="Times New Roman" w:cs="Times New Roman"/>
        </w:rPr>
        <w:t>Free of cost if shifting is done in the interest to licensee. Required material to be borne by licensee.</w:t>
      </w:r>
    </w:p>
    <w:p w14:paraId="66E162BB" w14:textId="77777777" w:rsidR="00423EFA" w:rsidRPr="000F3424" w:rsidRDefault="00423EFA" w:rsidP="00423EFA">
      <w:pPr>
        <w:adjustRightInd w:val="0"/>
        <w:ind w:left="851"/>
        <w:jc w:val="both"/>
        <w:rPr>
          <w:rFonts w:eastAsia="Times New Roman" w:cs="Times New Roman"/>
          <w:lang w:val="en-IN"/>
        </w:rPr>
      </w:pPr>
      <w:r w:rsidRPr="000F3424">
        <w:rPr>
          <w:rFonts w:eastAsia="Times New Roman" w:cs="Times New Roman"/>
          <w:b/>
          <w:i/>
          <w:iCs/>
          <w:lang w:val="en-IN"/>
        </w:rPr>
        <w:t>Meter shifting shall be carried out as per Chapter – 5 of the Electricity Supply Code Regulations, 2013.</w:t>
      </w:r>
      <w:r w:rsidRPr="000F3424">
        <w:rPr>
          <w:rFonts w:eastAsia="Times New Roman" w:cs="Times New Roman"/>
          <w:b/>
          <w:color w:val="000000"/>
          <w:lang w:val="en-IN"/>
        </w:rPr>
        <w:t xml:space="preserve"> </w:t>
      </w:r>
      <w:proofErr w:type="gramStart"/>
      <w:r w:rsidRPr="000F3424">
        <w:rPr>
          <w:rFonts w:eastAsia="Times New Roman" w:cs="Times New Roman"/>
          <w:b/>
          <w:i/>
          <w:color w:val="000000"/>
          <w:lang w:val="en-IN"/>
        </w:rPr>
        <w:t>with</w:t>
      </w:r>
      <w:proofErr w:type="gramEnd"/>
      <w:r w:rsidRPr="000F3424">
        <w:rPr>
          <w:rFonts w:eastAsia="Times New Roman" w:cs="Times New Roman"/>
          <w:b/>
          <w:i/>
          <w:color w:val="000000"/>
          <w:lang w:val="en-IN"/>
        </w:rPr>
        <w:t xml:space="preserve"> up-to-date amendment</w:t>
      </w:r>
      <w:r w:rsidRPr="000F3424">
        <w:rPr>
          <w:rFonts w:eastAsia="Times New Roman" w:cs="Times New Roman"/>
          <w:i/>
          <w:color w:val="000000"/>
          <w:lang w:val="en-IN"/>
        </w:rPr>
        <w:t>.</w:t>
      </w:r>
    </w:p>
    <w:p w14:paraId="6F959A5E" w14:textId="77777777" w:rsidR="00423EFA" w:rsidRPr="000F3424" w:rsidRDefault="00423EFA" w:rsidP="00423EFA">
      <w:pPr>
        <w:adjustRightInd w:val="0"/>
        <w:spacing w:line="120" w:lineRule="exact"/>
        <w:ind w:left="1134"/>
        <w:jc w:val="both"/>
        <w:rPr>
          <w:rFonts w:eastAsia="Times New Roman" w:cs="Times New Roman"/>
          <w:lang w:val="en-IN"/>
        </w:rPr>
      </w:pPr>
    </w:p>
    <w:p w14:paraId="594FF159" w14:textId="77777777" w:rsidR="00423EFA" w:rsidRPr="000F3424" w:rsidRDefault="00423EFA" w:rsidP="00423EFA">
      <w:pPr>
        <w:adjustRightInd w:val="0"/>
        <w:ind w:left="1134"/>
        <w:jc w:val="both"/>
        <w:rPr>
          <w:rFonts w:eastAsia="Times New Roman" w:cs="Times New Roman"/>
          <w:lang w:val="en-IN"/>
        </w:rPr>
      </w:pPr>
    </w:p>
    <w:p w14:paraId="6AEABE11" w14:textId="77777777" w:rsidR="00423EFA" w:rsidRPr="00C37147" w:rsidRDefault="00423EFA" w:rsidP="00423EFA">
      <w:pPr>
        <w:adjustRightInd w:val="0"/>
        <w:spacing w:line="360" w:lineRule="auto"/>
        <w:ind w:left="1134" w:hanging="567"/>
        <w:jc w:val="both"/>
        <w:rPr>
          <w:rFonts w:eastAsia="Times New Roman" w:cs="Times New Roman"/>
          <w:b/>
          <w:bCs/>
          <w:lang w:val="en-IN"/>
        </w:rPr>
      </w:pPr>
      <w:r w:rsidRPr="000F3424">
        <w:rPr>
          <w:rFonts w:eastAsia="Times New Roman" w:cs="Times New Roman"/>
          <w:b/>
          <w:bCs/>
          <w:lang w:val="en-IN"/>
        </w:rPr>
        <w:t xml:space="preserve">(b) </w:t>
      </w:r>
      <w:r>
        <w:rPr>
          <w:rFonts w:eastAsia="Times New Roman" w:cs="Times New Roman"/>
          <w:b/>
          <w:bCs/>
          <w:lang w:val="en-IN"/>
        </w:rPr>
        <w:tab/>
      </w:r>
      <w:r w:rsidRPr="000F3424">
        <w:rPr>
          <w:rFonts w:eastAsia="Times New Roman" w:cs="Times New Roman"/>
          <w:b/>
          <w:bCs/>
          <w:lang w:val="en-IN"/>
        </w:rPr>
        <w:t>The cost of replacement and execution charge:</w:t>
      </w:r>
    </w:p>
    <w:p w14:paraId="4A8A911B" w14:textId="77777777" w:rsidR="00423EFA" w:rsidRPr="000F3424" w:rsidRDefault="00423EFA" w:rsidP="00423EFA">
      <w:pPr>
        <w:adjustRightInd w:val="0"/>
        <w:spacing w:line="360" w:lineRule="auto"/>
        <w:ind w:left="851"/>
        <w:jc w:val="both"/>
        <w:rPr>
          <w:rFonts w:eastAsia="Times New Roman" w:cs="Times New Roman"/>
          <w:lang w:val="en-IN"/>
        </w:rPr>
      </w:pPr>
      <w:r w:rsidRPr="000F3424">
        <w:rPr>
          <w:rFonts w:eastAsia="Times New Roman" w:cs="Times New Roman"/>
          <w:lang w:val="en-IN"/>
        </w:rPr>
        <w:t xml:space="preserve">Utility shall have stock of energy meter as per clause 5.51 of the Electricity Supply Code Regulations, 2013. </w:t>
      </w:r>
      <w:proofErr w:type="gramStart"/>
      <w:r w:rsidRPr="000F3424">
        <w:rPr>
          <w:rFonts w:eastAsia="Times New Roman" w:cs="Times New Roman"/>
          <w:color w:val="000000"/>
          <w:lang w:val="en-IN"/>
        </w:rPr>
        <w:t>with</w:t>
      </w:r>
      <w:proofErr w:type="gramEnd"/>
      <w:r w:rsidRPr="000F3424">
        <w:rPr>
          <w:rFonts w:eastAsia="Times New Roman" w:cs="Times New Roman"/>
          <w:color w:val="000000"/>
          <w:lang w:val="en-IN"/>
        </w:rPr>
        <w:t xml:space="preserve"> up-to-date amendment. </w:t>
      </w:r>
      <w:r w:rsidRPr="000F3424">
        <w:rPr>
          <w:rFonts w:eastAsia="Times New Roman" w:cs="Times New Roman"/>
          <w:lang w:val="en-IN"/>
        </w:rPr>
        <w:t>Replacement of meter shall be carried out as per clause 5.31 to 5.50 of the same code mentioned above. Charges for other materials will be extra.</w:t>
      </w:r>
    </w:p>
    <w:p w14:paraId="40ED8742" w14:textId="77777777" w:rsidR="00423EFA" w:rsidRPr="000F3424" w:rsidRDefault="00423EFA" w:rsidP="00423EFA">
      <w:pPr>
        <w:adjustRightInd w:val="0"/>
        <w:spacing w:line="360" w:lineRule="auto"/>
        <w:ind w:left="851"/>
        <w:jc w:val="both"/>
        <w:rPr>
          <w:rFonts w:eastAsia="Times New Roman" w:cs="Times New Roman"/>
          <w:lang w:val="en-IN"/>
        </w:rPr>
      </w:pPr>
    </w:p>
    <w:p w14:paraId="736ACFA2" w14:textId="77777777" w:rsidR="00423EFA" w:rsidRPr="000F3424" w:rsidRDefault="00423EFA" w:rsidP="00423EFA">
      <w:pPr>
        <w:adjustRightInd w:val="0"/>
        <w:spacing w:line="360" w:lineRule="auto"/>
        <w:ind w:left="851"/>
        <w:jc w:val="both"/>
        <w:rPr>
          <w:rFonts w:eastAsia="Times New Roman" w:cs="Times New Roman"/>
          <w:lang w:val="en-IN"/>
        </w:rPr>
      </w:pPr>
      <w:proofErr w:type="spellStart"/>
      <w:r w:rsidRPr="000F3424">
        <w:rPr>
          <w:rFonts w:eastAsia="Times New Roman" w:cs="Times New Roman"/>
          <w:b/>
          <w:bCs/>
          <w:lang w:val="en-IN"/>
        </w:rPr>
        <w:t>i</w:t>
      </w:r>
      <w:proofErr w:type="spellEnd"/>
      <w:r w:rsidRPr="000F3424">
        <w:rPr>
          <w:rFonts w:eastAsia="Times New Roman" w:cs="Times New Roman"/>
          <w:b/>
          <w:bCs/>
          <w:lang w:val="en-IN"/>
        </w:rPr>
        <w:t>) Execution charge for re-installation/installation of meter:</w:t>
      </w:r>
    </w:p>
    <w:p w14:paraId="63AC5FD4" w14:textId="77777777" w:rsidR="00423EFA" w:rsidRPr="000F3424" w:rsidRDefault="00423EFA" w:rsidP="00423EFA">
      <w:pPr>
        <w:adjustRightInd w:val="0"/>
        <w:spacing w:line="360" w:lineRule="auto"/>
        <w:ind w:left="1418" w:hanging="360"/>
        <w:jc w:val="both"/>
        <w:rPr>
          <w:rFonts w:eastAsia="Times New Roman" w:cs="Times New Roman"/>
          <w:lang w:val="en-IN"/>
        </w:rPr>
      </w:pPr>
      <w:r w:rsidRPr="000F3424">
        <w:rPr>
          <w:rFonts w:eastAsia="Times New Roman" w:cs="Times New Roman"/>
          <w:lang w:val="en-IN"/>
        </w:rPr>
        <w:t>a) For existing consumer, it shall be Free of cost.</w:t>
      </w:r>
    </w:p>
    <w:p w14:paraId="66E52A18" w14:textId="77777777" w:rsidR="00423EFA" w:rsidRPr="000F3424" w:rsidRDefault="00423EFA" w:rsidP="00423EFA">
      <w:pPr>
        <w:adjustRightInd w:val="0"/>
        <w:spacing w:line="360" w:lineRule="auto"/>
        <w:ind w:left="1418" w:hanging="319"/>
        <w:jc w:val="both"/>
        <w:rPr>
          <w:rFonts w:eastAsia="Times New Roman" w:cs="Times New Roman"/>
          <w:lang w:val="en-IN"/>
        </w:rPr>
      </w:pPr>
      <w:r w:rsidRPr="000F3424">
        <w:rPr>
          <w:rFonts w:eastAsia="Times New Roman" w:cs="Times New Roman"/>
          <w:lang w:val="en-IN"/>
        </w:rPr>
        <w:t xml:space="preserve">b) For disconnected consumer with meter removed: Rs.100.00 </w:t>
      </w:r>
    </w:p>
    <w:p w14:paraId="008CD202" w14:textId="77777777" w:rsidR="00423EFA" w:rsidRPr="000F3424" w:rsidRDefault="00423EFA" w:rsidP="00423EFA">
      <w:pPr>
        <w:adjustRightInd w:val="0"/>
        <w:spacing w:line="360" w:lineRule="auto"/>
        <w:ind w:left="1418" w:hanging="284"/>
        <w:jc w:val="both"/>
        <w:rPr>
          <w:rFonts w:eastAsia="Times New Roman" w:cs="Times New Roman"/>
          <w:lang w:val="en-IN"/>
        </w:rPr>
      </w:pPr>
      <w:r w:rsidRPr="000F3424">
        <w:rPr>
          <w:rFonts w:eastAsia="Times New Roman" w:cs="Times New Roman"/>
          <w:lang w:val="en-IN"/>
        </w:rPr>
        <w:t xml:space="preserve">c) For new consumer, it shall be included in the cost-of-service connection under the nomenclature </w:t>
      </w:r>
      <w:r w:rsidRPr="000F3424">
        <w:rPr>
          <w:rFonts w:eastAsia="Times New Roman" w:cs="Times New Roman"/>
          <w:b/>
          <w:lang w:val="en-IN"/>
        </w:rPr>
        <w:t>execution charges</w:t>
      </w:r>
      <w:r w:rsidRPr="000F3424">
        <w:rPr>
          <w:rFonts w:eastAsia="Times New Roman" w:cs="Times New Roman"/>
          <w:lang w:val="en-IN"/>
        </w:rPr>
        <w:t>.</w:t>
      </w:r>
    </w:p>
    <w:p w14:paraId="356150CC" w14:textId="77777777" w:rsidR="00423EFA" w:rsidRPr="00EE7815" w:rsidRDefault="00423EFA" w:rsidP="00423EFA">
      <w:pPr>
        <w:adjustRightInd w:val="0"/>
        <w:spacing w:line="360" w:lineRule="auto"/>
        <w:ind w:left="851"/>
        <w:jc w:val="both"/>
        <w:rPr>
          <w:rFonts w:eastAsia="Times New Roman" w:cs="Times New Roman"/>
          <w:sz w:val="14"/>
          <w:lang w:val="en-IN"/>
        </w:rPr>
      </w:pPr>
    </w:p>
    <w:p w14:paraId="7165732E" w14:textId="77777777" w:rsidR="00423EFA" w:rsidRPr="000F3424" w:rsidRDefault="00423EFA" w:rsidP="00423EFA">
      <w:pPr>
        <w:adjustRightInd w:val="0"/>
        <w:spacing w:line="360" w:lineRule="auto"/>
        <w:ind w:left="851"/>
        <w:jc w:val="both"/>
        <w:rPr>
          <w:rFonts w:eastAsia="Times New Roman" w:cs="Times New Roman"/>
          <w:lang w:val="en-IN"/>
        </w:rPr>
      </w:pPr>
      <w:r w:rsidRPr="000F3424">
        <w:rPr>
          <w:rFonts w:eastAsia="Times New Roman" w:cs="Times New Roman"/>
          <w:b/>
          <w:bCs/>
          <w:lang w:val="en-IN"/>
        </w:rPr>
        <w:t>ii) Cost of Energy Meters supplied by Licensee:</w:t>
      </w:r>
    </w:p>
    <w:p w14:paraId="5C00A595" w14:textId="77777777" w:rsidR="00423EFA" w:rsidRPr="000F3424" w:rsidRDefault="00423EFA" w:rsidP="00423EFA">
      <w:pPr>
        <w:adjustRightInd w:val="0"/>
        <w:spacing w:line="368" w:lineRule="auto"/>
        <w:ind w:left="1134"/>
        <w:jc w:val="both"/>
        <w:rPr>
          <w:rFonts w:eastAsia="Times New Roman" w:cs="Times New Roman"/>
          <w:lang w:val="en-IN"/>
        </w:rPr>
      </w:pPr>
      <w:r w:rsidRPr="000F3424">
        <w:rPr>
          <w:rFonts w:eastAsia="Times New Roman" w:cs="Times New Roman"/>
          <w:lang w:val="en-IN"/>
        </w:rPr>
        <w:t xml:space="preserve">If the consumer prefers to buy meter from the Licensee for new connection or for replacement for a faulty meter, the price will be at the Licensee’s purchase rate if supplied by the Licensee after collection of Rs.100/- towards storage charges </w:t>
      </w:r>
      <w:r w:rsidRPr="000F3424">
        <w:rPr>
          <w:rFonts w:eastAsia="Times New Roman" w:cs="Times New Roman"/>
          <w:i/>
          <w:lang w:val="en-IN"/>
        </w:rPr>
        <w:t>(Prima facie energy meters installed for usage shall be of those approved or tested &amp; approved by the Licensee).</w:t>
      </w:r>
      <w:r w:rsidRPr="000F3424">
        <w:rPr>
          <w:rFonts w:eastAsia="Times New Roman" w:cs="Times New Roman"/>
          <w:lang w:val="en-IN"/>
        </w:rPr>
        <w:t xml:space="preserve"> </w:t>
      </w:r>
    </w:p>
    <w:p w14:paraId="1FDD1CB9" w14:textId="77777777" w:rsidR="00423EFA" w:rsidRDefault="00423EFA" w:rsidP="00423EFA">
      <w:pPr>
        <w:adjustRightInd w:val="0"/>
        <w:spacing w:line="368" w:lineRule="auto"/>
        <w:ind w:left="1134"/>
        <w:jc w:val="both"/>
        <w:rPr>
          <w:rFonts w:eastAsia="Times New Roman" w:cs="Times New Roman"/>
          <w:b/>
          <w:lang w:val="en-IN"/>
        </w:rPr>
      </w:pPr>
      <w:r w:rsidRPr="000F3424">
        <w:rPr>
          <w:rFonts w:eastAsia="Times New Roman" w:cs="Times New Roman"/>
          <w:lang w:val="en-IN"/>
        </w:rPr>
        <w:t xml:space="preserve">However, when the cause leading to subsequent replacement instance either due to manufacturing defect or fault on the part of licensee then, </w:t>
      </w:r>
      <w:r w:rsidRPr="000F3424">
        <w:rPr>
          <w:rFonts w:eastAsia="Times New Roman" w:cs="Times New Roman"/>
          <w:b/>
          <w:lang w:val="en-IN"/>
        </w:rPr>
        <w:t>it shall be done free of cost.</w:t>
      </w:r>
    </w:p>
    <w:p w14:paraId="00A3A5A6" w14:textId="77777777" w:rsidR="00423EFA" w:rsidRDefault="00423EFA" w:rsidP="00423EFA">
      <w:pPr>
        <w:adjustRightInd w:val="0"/>
        <w:spacing w:line="368" w:lineRule="auto"/>
        <w:ind w:left="1134"/>
        <w:jc w:val="both"/>
        <w:rPr>
          <w:rFonts w:eastAsia="Times New Roman" w:cs="Times New Roman"/>
          <w:b/>
          <w:lang w:val="en-IN"/>
        </w:rPr>
      </w:pPr>
    </w:p>
    <w:p w14:paraId="21168CE0" w14:textId="77777777" w:rsidR="00423EFA" w:rsidRPr="000F3424" w:rsidRDefault="00423EFA" w:rsidP="00423EFA">
      <w:pPr>
        <w:adjustRightInd w:val="0"/>
        <w:spacing w:line="368" w:lineRule="auto"/>
        <w:ind w:left="1134"/>
        <w:jc w:val="both"/>
        <w:rPr>
          <w:rFonts w:eastAsia="Times New Roman" w:cs="Times New Roman"/>
          <w:b/>
          <w:lang w:val="en-IN"/>
        </w:rPr>
      </w:pPr>
    </w:p>
    <w:p w14:paraId="7927305C" w14:textId="77777777" w:rsidR="00423EFA" w:rsidRPr="000F3424" w:rsidRDefault="00423EFA" w:rsidP="00423EFA">
      <w:pPr>
        <w:adjustRightInd w:val="0"/>
        <w:spacing w:line="368" w:lineRule="auto"/>
        <w:ind w:left="720" w:hanging="578"/>
        <w:jc w:val="both"/>
        <w:rPr>
          <w:rFonts w:eastAsia="Times New Roman" w:cs="Times New Roman"/>
          <w:lang w:val="en-IN"/>
        </w:rPr>
      </w:pPr>
      <w:r w:rsidRPr="000F3424">
        <w:rPr>
          <w:rFonts w:eastAsia="Times New Roman" w:cs="Times New Roman"/>
          <w:b/>
          <w:bCs/>
          <w:lang w:val="en-IN"/>
        </w:rPr>
        <w:t xml:space="preserve">c) </w:t>
      </w:r>
      <w:r>
        <w:rPr>
          <w:rFonts w:eastAsia="Times New Roman" w:cs="Times New Roman"/>
          <w:b/>
          <w:bCs/>
          <w:lang w:val="en-IN"/>
        </w:rPr>
        <w:tab/>
      </w:r>
      <w:r w:rsidRPr="000F3424">
        <w:rPr>
          <w:rFonts w:eastAsia="Times New Roman" w:cs="Times New Roman"/>
          <w:b/>
          <w:bCs/>
          <w:lang w:val="en-IN"/>
        </w:rPr>
        <w:t xml:space="preserve">Testing charge of Meter at the request of consumers: </w:t>
      </w:r>
      <w:r w:rsidRPr="000F3424">
        <w:rPr>
          <w:rFonts w:eastAsia="Times New Roman" w:cs="Times New Roman"/>
          <w:lang w:val="en-IN"/>
        </w:rPr>
        <w:t>(Testing charge is inclusive of costs of meter re-sealing materials/equipment).</w:t>
      </w:r>
    </w:p>
    <w:tbl>
      <w:tblPr>
        <w:tblW w:w="6935"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
        <w:gridCol w:w="3330"/>
        <w:gridCol w:w="2907"/>
      </w:tblGrid>
      <w:tr w:rsidR="00423EFA" w:rsidRPr="002A1C51" w14:paraId="7B7A91E2" w14:textId="77777777" w:rsidTr="00DB5B7F">
        <w:trPr>
          <w:trHeight w:val="283"/>
          <w:tblHeader/>
        </w:trPr>
        <w:tc>
          <w:tcPr>
            <w:tcW w:w="698" w:type="dxa"/>
            <w:shd w:val="clear" w:color="auto" w:fill="C9C9C9" w:themeFill="accent3" w:themeFillTint="99"/>
            <w:vAlign w:val="center"/>
          </w:tcPr>
          <w:p w14:paraId="6F772D98" w14:textId="77777777" w:rsidR="00423EFA" w:rsidRPr="002A1C51" w:rsidRDefault="00423EFA" w:rsidP="00DB5B7F">
            <w:pPr>
              <w:adjustRightInd w:val="0"/>
              <w:jc w:val="center"/>
              <w:rPr>
                <w:rFonts w:ascii="Arial Narrow" w:eastAsia="Times New Roman" w:hAnsi="Arial Narrow" w:cs="Times New Roman"/>
                <w:b/>
                <w:sz w:val="20"/>
                <w:lang w:val="en-IN" w:eastAsia="en-IN"/>
              </w:rPr>
            </w:pPr>
            <w:r w:rsidRPr="002A1C51">
              <w:rPr>
                <w:rFonts w:ascii="Arial Narrow" w:eastAsia="Times New Roman" w:hAnsi="Arial Narrow" w:cs="Times New Roman"/>
                <w:b/>
                <w:sz w:val="20"/>
                <w:lang w:val="en-IN" w:eastAsia="en-IN"/>
              </w:rPr>
              <w:t>Sl.</w:t>
            </w:r>
            <w:r>
              <w:rPr>
                <w:rFonts w:ascii="Arial Narrow" w:eastAsia="Times New Roman" w:hAnsi="Arial Narrow" w:cs="Times New Roman"/>
                <w:b/>
                <w:sz w:val="20"/>
                <w:lang w:val="en-IN" w:eastAsia="en-IN"/>
              </w:rPr>
              <w:t xml:space="preserve"> </w:t>
            </w:r>
            <w:r w:rsidRPr="002A1C51">
              <w:rPr>
                <w:rFonts w:ascii="Arial Narrow" w:eastAsia="Times New Roman" w:hAnsi="Arial Narrow" w:cs="Times New Roman"/>
                <w:b/>
                <w:sz w:val="20"/>
                <w:lang w:val="en-IN" w:eastAsia="en-IN"/>
              </w:rPr>
              <w:t>No</w:t>
            </w:r>
          </w:p>
        </w:tc>
        <w:tc>
          <w:tcPr>
            <w:tcW w:w="3330" w:type="dxa"/>
            <w:shd w:val="clear" w:color="auto" w:fill="C9C9C9" w:themeFill="accent3" w:themeFillTint="99"/>
            <w:vAlign w:val="center"/>
          </w:tcPr>
          <w:p w14:paraId="4A1D25AA" w14:textId="77777777" w:rsidR="00423EFA" w:rsidRPr="002A1C51" w:rsidRDefault="00423EFA" w:rsidP="00DB5B7F">
            <w:pPr>
              <w:adjustRightInd w:val="0"/>
              <w:jc w:val="center"/>
              <w:rPr>
                <w:rFonts w:ascii="Arial Narrow" w:eastAsia="Times New Roman" w:hAnsi="Arial Narrow" w:cs="Times New Roman"/>
                <w:b/>
                <w:sz w:val="20"/>
                <w:lang w:val="en-IN" w:eastAsia="en-IN"/>
              </w:rPr>
            </w:pPr>
            <w:r w:rsidRPr="002A1C51">
              <w:rPr>
                <w:rFonts w:ascii="Arial Narrow" w:eastAsia="Times New Roman" w:hAnsi="Arial Narrow" w:cs="Times New Roman"/>
                <w:b/>
                <w:sz w:val="20"/>
                <w:lang w:val="en-IN" w:eastAsia="en-IN"/>
              </w:rPr>
              <w:t>Type of Meter for testing</w:t>
            </w:r>
          </w:p>
        </w:tc>
        <w:tc>
          <w:tcPr>
            <w:tcW w:w="2907" w:type="dxa"/>
            <w:shd w:val="clear" w:color="auto" w:fill="C9C9C9" w:themeFill="accent3" w:themeFillTint="99"/>
            <w:vAlign w:val="center"/>
          </w:tcPr>
          <w:p w14:paraId="5B3AD7ED" w14:textId="77777777" w:rsidR="00423EFA" w:rsidRPr="002A1C51" w:rsidRDefault="00423EFA" w:rsidP="00DB5B7F">
            <w:pPr>
              <w:adjustRightInd w:val="0"/>
              <w:jc w:val="center"/>
              <w:rPr>
                <w:rFonts w:ascii="Arial Narrow" w:eastAsia="Times New Roman" w:hAnsi="Arial Narrow"/>
                <w:b/>
                <w:sz w:val="20"/>
                <w:lang w:val="en-IN" w:eastAsia="en-IN"/>
              </w:rPr>
            </w:pPr>
            <w:r w:rsidRPr="002A1C51">
              <w:rPr>
                <w:rFonts w:ascii="Arial Narrow" w:eastAsia="Times New Roman" w:hAnsi="Arial Narrow"/>
                <w:b/>
                <w:sz w:val="20"/>
                <w:lang w:val="en-IN" w:eastAsia="en-IN"/>
              </w:rPr>
              <w:t>Charges payable</w:t>
            </w:r>
          </w:p>
        </w:tc>
      </w:tr>
      <w:tr w:rsidR="00423EFA" w:rsidRPr="002A1C51" w14:paraId="59782A66" w14:textId="77777777" w:rsidTr="00DB5B7F">
        <w:tc>
          <w:tcPr>
            <w:tcW w:w="698" w:type="dxa"/>
          </w:tcPr>
          <w:p w14:paraId="283B95CC" w14:textId="77777777" w:rsidR="00423EFA" w:rsidRPr="002A1C51" w:rsidRDefault="00423EFA" w:rsidP="00DB5B7F">
            <w:pPr>
              <w:adjustRightInd w:val="0"/>
              <w:spacing w:line="276" w:lineRule="auto"/>
              <w:jc w:val="center"/>
              <w:rPr>
                <w:rFonts w:ascii="Arial Narrow" w:eastAsia="Times New Roman" w:hAnsi="Arial Narrow" w:cs="Times New Roman"/>
                <w:sz w:val="20"/>
                <w:lang w:val="en-IN" w:eastAsia="en-IN"/>
              </w:rPr>
            </w:pPr>
            <w:proofErr w:type="spellStart"/>
            <w:r w:rsidRPr="002A1C51">
              <w:rPr>
                <w:rFonts w:ascii="Arial Narrow" w:eastAsia="Times New Roman" w:hAnsi="Arial Narrow" w:cs="Times New Roman"/>
                <w:sz w:val="20"/>
                <w:lang w:val="en-IN" w:eastAsia="en-IN"/>
              </w:rPr>
              <w:t>i</w:t>
            </w:r>
            <w:proofErr w:type="spellEnd"/>
            <w:r w:rsidRPr="002A1C51">
              <w:rPr>
                <w:rFonts w:ascii="Arial Narrow" w:eastAsia="Times New Roman" w:hAnsi="Arial Narrow" w:cs="Times New Roman"/>
                <w:sz w:val="20"/>
                <w:lang w:val="en-IN" w:eastAsia="en-IN"/>
              </w:rPr>
              <w:t>)</w:t>
            </w:r>
          </w:p>
        </w:tc>
        <w:tc>
          <w:tcPr>
            <w:tcW w:w="3330" w:type="dxa"/>
          </w:tcPr>
          <w:p w14:paraId="10EE6EFB" w14:textId="77777777" w:rsidR="00423EFA" w:rsidRPr="002A1C51" w:rsidRDefault="00423EFA" w:rsidP="00DB5B7F">
            <w:pPr>
              <w:adjustRightInd w:val="0"/>
              <w:spacing w:line="276" w:lineRule="auto"/>
              <w:jc w:val="both"/>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For AC, Single phase LT energy meter</w:t>
            </w:r>
          </w:p>
        </w:tc>
        <w:tc>
          <w:tcPr>
            <w:tcW w:w="2907" w:type="dxa"/>
          </w:tcPr>
          <w:p w14:paraId="26244BAE" w14:textId="77777777" w:rsidR="00423EFA" w:rsidRPr="002A1C51" w:rsidRDefault="00423EFA" w:rsidP="00DB5B7F">
            <w:pPr>
              <w:adjustRightInd w:val="0"/>
              <w:spacing w:line="276" w:lineRule="auto"/>
              <w:jc w:val="both"/>
              <w:rPr>
                <w:rFonts w:ascii="Arial Narrow" w:eastAsia="Times New Roman" w:hAnsi="Arial Narrow"/>
                <w:sz w:val="20"/>
                <w:lang w:val="en-IN" w:eastAsia="en-IN"/>
              </w:rPr>
            </w:pPr>
            <w:r w:rsidRPr="002A1C51">
              <w:rPr>
                <w:rFonts w:ascii="Arial Narrow" w:eastAsia="Times New Roman" w:hAnsi="Arial Narrow"/>
                <w:sz w:val="20"/>
                <w:lang w:val="en-IN" w:eastAsia="en-IN"/>
              </w:rPr>
              <w:t>Rs.75.00 per meter per testing.</w:t>
            </w:r>
          </w:p>
        </w:tc>
      </w:tr>
      <w:tr w:rsidR="00423EFA" w:rsidRPr="002A1C51" w14:paraId="3379DE24" w14:textId="77777777" w:rsidTr="00DB5B7F">
        <w:tc>
          <w:tcPr>
            <w:tcW w:w="698" w:type="dxa"/>
          </w:tcPr>
          <w:p w14:paraId="71FF833D" w14:textId="77777777" w:rsidR="00423EFA" w:rsidRPr="002A1C51" w:rsidRDefault="00423EFA" w:rsidP="00DB5B7F">
            <w:pPr>
              <w:adjustRightInd w:val="0"/>
              <w:jc w:val="center"/>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ii)</w:t>
            </w:r>
          </w:p>
        </w:tc>
        <w:tc>
          <w:tcPr>
            <w:tcW w:w="3330" w:type="dxa"/>
          </w:tcPr>
          <w:p w14:paraId="725AA27C" w14:textId="77777777" w:rsidR="00423EFA" w:rsidRPr="002A1C51" w:rsidRDefault="00423EFA" w:rsidP="00DB5B7F">
            <w:pPr>
              <w:adjustRightInd w:val="0"/>
              <w:jc w:val="both"/>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For AC, three phase LT energy meter whole current</w:t>
            </w:r>
          </w:p>
        </w:tc>
        <w:tc>
          <w:tcPr>
            <w:tcW w:w="2907" w:type="dxa"/>
          </w:tcPr>
          <w:p w14:paraId="1A185B79" w14:textId="77777777" w:rsidR="00423EFA" w:rsidRPr="002A1C51" w:rsidRDefault="00423EFA" w:rsidP="00DB5B7F">
            <w:pPr>
              <w:adjustRightInd w:val="0"/>
              <w:jc w:val="both"/>
              <w:rPr>
                <w:rFonts w:ascii="Arial Narrow" w:eastAsia="Times New Roman" w:hAnsi="Arial Narrow"/>
                <w:sz w:val="20"/>
                <w:lang w:val="en-IN" w:eastAsia="en-IN"/>
              </w:rPr>
            </w:pPr>
            <w:r w:rsidRPr="002A1C51">
              <w:rPr>
                <w:rFonts w:ascii="Arial Narrow" w:eastAsia="Times New Roman" w:hAnsi="Arial Narrow"/>
                <w:sz w:val="20"/>
                <w:lang w:val="en-IN" w:eastAsia="en-IN"/>
              </w:rPr>
              <w:t>Rs.100.00 per meter per testing.</w:t>
            </w:r>
          </w:p>
        </w:tc>
      </w:tr>
      <w:tr w:rsidR="00423EFA" w:rsidRPr="002A1C51" w14:paraId="3259CB53" w14:textId="77777777" w:rsidTr="00DB5B7F">
        <w:tc>
          <w:tcPr>
            <w:tcW w:w="698" w:type="dxa"/>
          </w:tcPr>
          <w:p w14:paraId="654BD2DC" w14:textId="77777777" w:rsidR="00423EFA" w:rsidRPr="002A1C51" w:rsidRDefault="00423EFA" w:rsidP="00DB5B7F">
            <w:pPr>
              <w:adjustRightInd w:val="0"/>
              <w:jc w:val="center"/>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iii)</w:t>
            </w:r>
          </w:p>
        </w:tc>
        <w:tc>
          <w:tcPr>
            <w:tcW w:w="3330" w:type="dxa"/>
          </w:tcPr>
          <w:p w14:paraId="28E51C36" w14:textId="77777777" w:rsidR="00423EFA" w:rsidRPr="002A1C51" w:rsidRDefault="00423EFA" w:rsidP="00DB5B7F">
            <w:pPr>
              <w:adjustRightInd w:val="0"/>
              <w:jc w:val="both"/>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For AC, three phase LT energy meter, CT operated</w:t>
            </w:r>
          </w:p>
        </w:tc>
        <w:tc>
          <w:tcPr>
            <w:tcW w:w="2907" w:type="dxa"/>
          </w:tcPr>
          <w:p w14:paraId="787818BC" w14:textId="77777777" w:rsidR="00423EFA" w:rsidRPr="002A1C51" w:rsidRDefault="00423EFA" w:rsidP="00DB5B7F">
            <w:pPr>
              <w:adjustRightInd w:val="0"/>
              <w:jc w:val="both"/>
              <w:rPr>
                <w:rFonts w:ascii="Arial Narrow" w:eastAsia="Times New Roman" w:hAnsi="Arial Narrow"/>
                <w:sz w:val="20"/>
                <w:lang w:val="en-IN" w:eastAsia="en-IN"/>
              </w:rPr>
            </w:pPr>
            <w:r w:rsidRPr="002A1C51">
              <w:rPr>
                <w:rFonts w:ascii="Arial Narrow" w:eastAsia="Times New Roman" w:hAnsi="Arial Narrow"/>
                <w:sz w:val="20"/>
                <w:lang w:val="en-IN" w:eastAsia="en-IN"/>
              </w:rPr>
              <w:t>Rs.200.00 per meter per testing.</w:t>
            </w:r>
          </w:p>
        </w:tc>
      </w:tr>
      <w:tr w:rsidR="00423EFA" w:rsidRPr="002A1C51" w14:paraId="06D8FF7F" w14:textId="77777777" w:rsidTr="00DB5B7F">
        <w:tc>
          <w:tcPr>
            <w:tcW w:w="698" w:type="dxa"/>
          </w:tcPr>
          <w:p w14:paraId="39D9FFB3" w14:textId="77777777" w:rsidR="00423EFA" w:rsidRPr="002A1C51" w:rsidRDefault="00423EFA" w:rsidP="00DB5B7F">
            <w:pPr>
              <w:adjustRightInd w:val="0"/>
              <w:spacing w:line="276" w:lineRule="auto"/>
              <w:jc w:val="center"/>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iv)</w:t>
            </w:r>
          </w:p>
        </w:tc>
        <w:tc>
          <w:tcPr>
            <w:tcW w:w="3330" w:type="dxa"/>
          </w:tcPr>
          <w:p w14:paraId="7B3359FA" w14:textId="77777777" w:rsidR="00423EFA" w:rsidRPr="002A1C51" w:rsidRDefault="00423EFA" w:rsidP="00DB5B7F">
            <w:pPr>
              <w:adjustRightInd w:val="0"/>
              <w:spacing w:line="276" w:lineRule="auto"/>
              <w:jc w:val="both"/>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 xml:space="preserve">For energy meter, AC three Phase, CT &amp; PT operated </w:t>
            </w:r>
          </w:p>
        </w:tc>
        <w:tc>
          <w:tcPr>
            <w:tcW w:w="2907" w:type="dxa"/>
          </w:tcPr>
          <w:p w14:paraId="7C0FD7DC" w14:textId="77777777" w:rsidR="00423EFA" w:rsidRPr="002A1C51" w:rsidRDefault="00423EFA" w:rsidP="00DB5B7F">
            <w:pPr>
              <w:adjustRightInd w:val="0"/>
              <w:spacing w:line="276" w:lineRule="auto"/>
              <w:jc w:val="both"/>
              <w:rPr>
                <w:rFonts w:ascii="Arial Narrow" w:eastAsia="Times New Roman" w:hAnsi="Arial Narrow"/>
                <w:sz w:val="20"/>
                <w:lang w:val="en-IN" w:eastAsia="en-IN"/>
              </w:rPr>
            </w:pPr>
            <w:r w:rsidRPr="002A1C51">
              <w:rPr>
                <w:rFonts w:ascii="Arial Narrow" w:eastAsia="Times New Roman" w:hAnsi="Arial Narrow"/>
                <w:sz w:val="20"/>
                <w:lang w:val="en-IN" w:eastAsia="en-IN"/>
              </w:rPr>
              <w:t>Rs.300.00 per meter per testing.</w:t>
            </w:r>
          </w:p>
        </w:tc>
      </w:tr>
      <w:tr w:rsidR="00423EFA" w:rsidRPr="002A1C51" w14:paraId="3CEEB15A" w14:textId="77777777" w:rsidTr="00DB5B7F">
        <w:tc>
          <w:tcPr>
            <w:tcW w:w="698" w:type="dxa"/>
          </w:tcPr>
          <w:p w14:paraId="4DCE6641" w14:textId="77777777" w:rsidR="00423EFA" w:rsidRPr="002A1C51" w:rsidRDefault="00423EFA" w:rsidP="00DB5B7F">
            <w:pPr>
              <w:adjustRightInd w:val="0"/>
              <w:spacing w:line="276" w:lineRule="auto"/>
              <w:jc w:val="center"/>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lastRenderedPageBreak/>
              <w:t>v)</w:t>
            </w:r>
          </w:p>
        </w:tc>
        <w:tc>
          <w:tcPr>
            <w:tcW w:w="3330" w:type="dxa"/>
          </w:tcPr>
          <w:p w14:paraId="0235B185" w14:textId="77777777" w:rsidR="00423EFA" w:rsidRPr="002A1C51" w:rsidRDefault="00423EFA" w:rsidP="00DB5B7F">
            <w:pPr>
              <w:adjustRightInd w:val="0"/>
              <w:spacing w:line="276" w:lineRule="auto"/>
              <w:jc w:val="both"/>
              <w:rPr>
                <w:rFonts w:ascii="Arial Narrow" w:eastAsia="Times New Roman" w:hAnsi="Arial Narrow" w:cs="Times New Roman"/>
                <w:sz w:val="20"/>
                <w:lang w:val="en-IN" w:eastAsia="en-IN"/>
              </w:rPr>
            </w:pPr>
            <w:r w:rsidRPr="002A1C51">
              <w:rPr>
                <w:rFonts w:ascii="Arial Narrow" w:eastAsia="Times New Roman" w:hAnsi="Arial Narrow" w:cs="Times New Roman"/>
                <w:sz w:val="20"/>
                <w:lang w:val="en-IN" w:eastAsia="en-IN"/>
              </w:rPr>
              <w:t xml:space="preserve">For any other type of meter HT supply </w:t>
            </w:r>
          </w:p>
        </w:tc>
        <w:tc>
          <w:tcPr>
            <w:tcW w:w="2907" w:type="dxa"/>
          </w:tcPr>
          <w:p w14:paraId="60E7EFFD" w14:textId="77777777" w:rsidR="00423EFA" w:rsidRPr="002A1C51" w:rsidRDefault="00423EFA" w:rsidP="00DB5B7F">
            <w:pPr>
              <w:adjustRightInd w:val="0"/>
              <w:spacing w:line="276" w:lineRule="auto"/>
              <w:jc w:val="both"/>
              <w:rPr>
                <w:rFonts w:ascii="Arial Narrow" w:eastAsia="Times New Roman" w:hAnsi="Arial Narrow"/>
                <w:sz w:val="20"/>
                <w:lang w:val="en-IN" w:eastAsia="en-IN"/>
              </w:rPr>
            </w:pPr>
            <w:r w:rsidRPr="002A1C51">
              <w:rPr>
                <w:rFonts w:ascii="Arial Narrow" w:eastAsia="Times New Roman" w:hAnsi="Arial Narrow"/>
                <w:sz w:val="20"/>
                <w:lang w:val="en-IN" w:eastAsia="en-IN"/>
              </w:rPr>
              <w:t>Rs.300.00 per meter per testing.</w:t>
            </w:r>
          </w:p>
        </w:tc>
      </w:tr>
    </w:tbl>
    <w:p w14:paraId="2C169E84" w14:textId="77777777" w:rsidR="00423EFA" w:rsidRPr="000F3424" w:rsidRDefault="00423EFA" w:rsidP="00423EFA">
      <w:pPr>
        <w:adjustRightInd w:val="0"/>
        <w:jc w:val="both"/>
        <w:rPr>
          <w:rFonts w:eastAsia="Times New Roman" w:cs="Times New Roman"/>
          <w:lang w:val="en-IN"/>
        </w:rPr>
      </w:pPr>
    </w:p>
    <w:p w14:paraId="7ACBF91A" w14:textId="77777777" w:rsidR="00423EFA" w:rsidRPr="000F3424" w:rsidRDefault="00423EFA" w:rsidP="00423EFA">
      <w:pPr>
        <w:adjustRightInd w:val="0"/>
        <w:spacing w:line="368" w:lineRule="auto"/>
        <w:ind w:left="567"/>
        <w:jc w:val="both"/>
        <w:rPr>
          <w:rFonts w:eastAsia="Times New Roman" w:cs="Times New Roman"/>
          <w:color w:val="000000"/>
          <w:lang w:val="en-IN"/>
        </w:rPr>
      </w:pPr>
      <w:r w:rsidRPr="000F3424">
        <w:rPr>
          <w:rFonts w:eastAsia="Times New Roman" w:cs="Times New Roman"/>
          <w:lang w:val="en-IN"/>
        </w:rPr>
        <w:t>In case the meter supplied by the Licensee fitted to the consumer premises is found to be defective from initial fitting, testing and replacement of meter shall be carried out as per clause 5.31 to 5.50 of the Electricity Supply Code Regulations, 2013.</w:t>
      </w:r>
      <w:r w:rsidRPr="000F3424">
        <w:rPr>
          <w:rFonts w:eastAsia="Times New Roman" w:cs="Times New Roman"/>
          <w:color w:val="000000"/>
          <w:lang w:val="en-IN"/>
        </w:rPr>
        <w:t xml:space="preserve"> </w:t>
      </w:r>
      <w:proofErr w:type="gramStart"/>
      <w:r w:rsidRPr="000F3424">
        <w:rPr>
          <w:rFonts w:eastAsia="Times New Roman" w:cs="Times New Roman"/>
          <w:color w:val="000000"/>
          <w:lang w:val="en-IN"/>
        </w:rPr>
        <w:t>with</w:t>
      </w:r>
      <w:proofErr w:type="gramEnd"/>
      <w:r w:rsidRPr="000F3424">
        <w:rPr>
          <w:rFonts w:eastAsia="Times New Roman" w:cs="Times New Roman"/>
          <w:color w:val="000000"/>
          <w:lang w:val="en-IN"/>
        </w:rPr>
        <w:t xml:space="preserve"> up to date amendment.</w:t>
      </w:r>
    </w:p>
    <w:p w14:paraId="7E2061C3" w14:textId="77777777" w:rsidR="00423EFA" w:rsidRPr="000F3424" w:rsidRDefault="00423EFA" w:rsidP="00423EFA">
      <w:pPr>
        <w:adjustRightInd w:val="0"/>
        <w:spacing w:line="368" w:lineRule="auto"/>
        <w:jc w:val="both"/>
        <w:rPr>
          <w:rFonts w:eastAsia="Times New Roman" w:cs="Times New Roman"/>
          <w:sz w:val="12"/>
          <w:lang w:val="en-IN"/>
        </w:rPr>
      </w:pPr>
    </w:p>
    <w:p w14:paraId="3B5377D7" w14:textId="77777777" w:rsidR="00423EFA" w:rsidRPr="000F3424" w:rsidRDefault="00423EFA" w:rsidP="00423EFA">
      <w:pPr>
        <w:tabs>
          <w:tab w:val="left" w:pos="567"/>
        </w:tabs>
        <w:adjustRightInd w:val="0"/>
        <w:spacing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.4 </w:t>
      </w:r>
      <w:r>
        <w:rPr>
          <w:rFonts w:eastAsia="Times New Roman" w:cs="Times New Roman"/>
          <w:b/>
          <w:bCs/>
          <w:lang w:val="en-IN"/>
        </w:rPr>
        <w:tab/>
      </w:r>
      <w:r w:rsidRPr="000F3424">
        <w:rPr>
          <w:rFonts w:eastAsia="Times New Roman" w:cs="Times New Roman"/>
          <w:b/>
          <w:bCs/>
          <w:lang w:val="en-IN"/>
        </w:rPr>
        <w:t>Testing charge of Consumer’s Installation:</w:t>
      </w:r>
    </w:p>
    <w:p w14:paraId="0C2952A4" w14:textId="77777777" w:rsidR="00423EFA" w:rsidRPr="000F3424" w:rsidRDefault="00423EFA" w:rsidP="00423EFA">
      <w:pPr>
        <w:adjustRightInd w:val="0"/>
        <w:spacing w:line="360" w:lineRule="auto"/>
        <w:ind w:left="567"/>
        <w:jc w:val="both"/>
        <w:rPr>
          <w:rFonts w:eastAsia="Times New Roman" w:cs="Times New Roman"/>
          <w:lang w:val="en-IN"/>
        </w:rPr>
      </w:pPr>
      <w:r w:rsidRPr="000F3424">
        <w:rPr>
          <w:rFonts w:eastAsia="Times New Roman" w:cs="Times New Roman"/>
          <w:lang w:val="en-IN"/>
        </w:rPr>
        <w:t xml:space="preserve">The first test and inspection will be carried out free of cost as per Clause 4.47 of Electricity Supply Code Regulations, 2013. Should any further test or inspection be necessitated due to fault in the installation or due to non-compliance with the condition of supply by the consumer an extra charge of </w:t>
      </w:r>
      <w:r w:rsidRPr="000F3424">
        <w:rPr>
          <w:rFonts w:eastAsia="Times New Roman" w:cs="Times New Roman"/>
          <w:b/>
          <w:lang w:val="en-IN"/>
        </w:rPr>
        <w:t>Rs.150.00</w:t>
      </w:r>
      <w:r>
        <w:rPr>
          <w:rFonts w:eastAsia="Times New Roman" w:cs="Times New Roman"/>
          <w:b/>
          <w:lang w:val="en-IN"/>
        </w:rPr>
        <w:t xml:space="preserve"> </w:t>
      </w:r>
      <w:r w:rsidRPr="00C46C77">
        <w:rPr>
          <w:rFonts w:eastAsia="Times New Roman" w:cs="Times New Roman"/>
          <w:lang w:val="en-IN"/>
        </w:rPr>
        <w:t>(</w:t>
      </w:r>
      <w:r>
        <w:rPr>
          <w:rFonts w:eastAsia="Times New Roman" w:cs="Times New Roman"/>
          <w:lang w:val="en-IN"/>
        </w:rPr>
        <w:t>e</w:t>
      </w:r>
      <w:r w:rsidRPr="00C46C77">
        <w:rPr>
          <w:rFonts w:eastAsia="Times New Roman" w:cs="Times New Roman"/>
          <w:lang w:val="en-IN"/>
        </w:rPr>
        <w:t>xcluding GST)</w:t>
      </w:r>
      <w:r w:rsidRPr="000F3424">
        <w:rPr>
          <w:rFonts w:eastAsia="Times New Roman" w:cs="Times New Roman"/>
          <w:lang w:val="en-IN"/>
        </w:rPr>
        <w:t xml:space="preserve"> per test, payable in advance, shall be levied. In the event of the consumer failing to pay the testing charge in advance within stipulated time, the Licensee will be at liberty to disconnect the consumer’s premise from the supplier’s main.</w:t>
      </w:r>
    </w:p>
    <w:p w14:paraId="285427C2" w14:textId="77777777" w:rsidR="00423EFA" w:rsidRPr="000F3424" w:rsidRDefault="00423EFA" w:rsidP="00423EFA">
      <w:pPr>
        <w:adjustRightInd w:val="0"/>
        <w:jc w:val="both"/>
        <w:rPr>
          <w:rFonts w:eastAsia="Times New Roman" w:cs="Times New Roman"/>
          <w:lang w:val="en-IN"/>
        </w:rPr>
      </w:pPr>
    </w:p>
    <w:p w14:paraId="3F861093" w14:textId="77777777" w:rsidR="00423EFA" w:rsidRPr="000F3424" w:rsidRDefault="00423EFA" w:rsidP="00423EFA">
      <w:pPr>
        <w:tabs>
          <w:tab w:val="left" w:pos="567"/>
        </w:tabs>
        <w:adjustRightInd w:val="0"/>
        <w:spacing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.5 </w:t>
      </w:r>
      <w:r>
        <w:rPr>
          <w:rFonts w:eastAsia="Times New Roman" w:cs="Times New Roman"/>
          <w:b/>
          <w:bCs/>
          <w:lang w:val="en-IN"/>
        </w:rPr>
        <w:tab/>
      </w:r>
      <w:r w:rsidRPr="000F3424">
        <w:rPr>
          <w:rFonts w:eastAsia="Times New Roman" w:cs="Times New Roman"/>
          <w:b/>
          <w:bCs/>
          <w:lang w:val="en-IN"/>
        </w:rPr>
        <w:t>Disconnection and Reconnection:</w:t>
      </w:r>
    </w:p>
    <w:p w14:paraId="15369BBD" w14:textId="77777777" w:rsidR="00423EFA" w:rsidRPr="000F3424" w:rsidRDefault="00423EFA" w:rsidP="00423EFA">
      <w:pPr>
        <w:adjustRightInd w:val="0"/>
        <w:spacing w:line="360" w:lineRule="auto"/>
        <w:ind w:left="1134" w:hanging="450"/>
        <w:jc w:val="both"/>
        <w:rPr>
          <w:rFonts w:eastAsia="Times New Roman" w:cs="Times New Roman"/>
          <w:b/>
          <w:lang w:val="en-IN"/>
        </w:rPr>
      </w:pPr>
      <w:r w:rsidRPr="000F3424">
        <w:rPr>
          <w:rFonts w:eastAsia="Times New Roman" w:cs="Times New Roman"/>
          <w:lang w:val="en-IN"/>
        </w:rPr>
        <w:t xml:space="preserve">(1) </w:t>
      </w:r>
      <w:r w:rsidRPr="000F3424">
        <w:rPr>
          <w:rFonts w:eastAsia="Times New Roman" w:cs="Times New Roman"/>
          <w:b/>
          <w:bCs/>
          <w:lang w:val="en-IN"/>
        </w:rPr>
        <w:t>Disconnection: -</w:t>
      </w:r>
      <w:r w:rsidRPr="000F3424">
        <w:rPr>
          <w:rFonts w:eastAsia="Times New Roman" w:cs="Times New Roman"/>
          <w:lang w:val="en-IN"/>
        </w:rPr>
        <w:t xml:space="preserve">Disconnection of an installation in all cases will be </w:t>
      </w:r>
      <w:r w:rsidRPr="000F3424">
        <w:rPr>
          <w:rFonts w:eastAsia="Times New Roman" w:cs="Times New Roman"/>
          <w:b/>
          <w:lang w:val="en-IN"/>
        </w:rPr>
        <w:t>free of charges.</w:t>
      </w:r>
    </w:p>
    <w:p w14:paraId="6B016E4F" w14:textId="77777777" w:rsidR="00423EFA" w:rsidRPr="000F3424" w:rsidRDefault="00423EFA" w:rsidP="00423EFA">
      <w:pPr>
        <w:adjustRightInd w:val="0"/>
        <w:spacing w:line="360" w:lineRule="auto"/>
        <w:jc w:val="both"/>
        <w:rPr>
          <w:rFonts w:eastAsia="Times New Roman" w:cs="Times New Roman"/>
          <w:lang w:val="en-IN"/>
        </w:rPr>
      </w:pPr>
      <w:r w:rsidRPr="000F3424">
        <w:rPr>
          <w:rFonts w:eastAsia="Times New Roman" w:cs="Times New Roman"/>
          <w:lang w:val="en-IN"/>
        </w:rPr>
        <w:tab/>
        <w:t xml:space="preserve">(2) </w:t>
      </w:r>
      <w:r w:rsidRPr="000F3424">
        <w:rPr>
          <w:rFonts w:eastAsia="Times New Roman" w:cs="Times New Roman"/>
          <w:b/>
          <w:bCs/>
          <w:lang w:val="en-IN"/>
        </w:rPr>
        <w:t xml:space="preserve">Reconnection: - </w:t>
      </w:r>
      <w:r w:rsidRPr="000F3424">
        <w:rPr>
          <w:rFonts w:eastAsia="Times New Roman" w:cs="Times New Roman"/>
          <w:lang w:val="en-IN"/>
        </w:rPr>
        <w:t>Reconnection charge shall be as follows: -</w:t>
      </w: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3576"/>
        <w:gridCol w:w="1275"/>
      </w:tblGrid>
      <w:tr w:rsidR="00423EFA" w:rsidRPr="00516304" w14:paraId="1333650A" w14:textId="77777777" w:rsidTr="00DB5B7F">
        <w:tc>
          <w:tcPr>
            <w:tcW w:w="576" w:type="dxa"/>
            <w:shd w:val="clear" w:color="auto" w:fill="FBE4D5" w:themeFill="accent2" w:themeFillTint="33"/>
          </w:tcPr>
          <w:p w14:paraId="30F1C5EF"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w:t>
            </w:r>
            <w:proofErr w:type="spellStart"/>
            <w:r w:rsidRPr="000F3424">
              <w:rPr>
                <w:rFonts w:eastAsia="Times New Roman" w:cs="Times New Roman"/>
                <w:sz w:val="20"/>
                <w:lang w:val="en-IN" w:eastAsia="en-IN"/>
              </w:rPr>
              <w:t>i</w:t>
            </w:r>
            <w:proofErr w:type="spellEnd"/>
            <w:r w:rsidRPr="000F3424">
              <w:rPr>
                <w:rFonts w:eastAsia="Times New Roman" w:cs="Times New Roman"/>
                <w:sz w:val="20"/>
                <w:lang w:val="en-IN" w:eastAsia="en-IN"/>
              </w:rPr>
              <w:t>)</w:t>
            </w:r>
          </w:p>
        </w:tc>
        <w:tc>
          <w:tcPr>
            <w:tcW w:w="3576" w:type="dxa"/>
            <w:shd w:val="clear" w:color="auto" w:fill="FBE4D5" w:themeFill="accent2" w:themeFillTint="33"/>
          </w:tcPr>
          <w:p w14:paraId="464337C4"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For AC single phase LT supply</w:t>
            </w:r>
          </w:p>
        </w:tc>
        <w:tc>
          <w:tcPr>
            <w:tcW w:w="1275" w:type="dxa"/>
            <w:shd w:val="clear" w:color="auto" w:fill="FBE4D5" w:themeFill="accent2" w:themeFillTint="33"/>
          </w:tcPr>
          <w:p w14:paraId="1BBF4128"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Rs.100.00</w:t>
            </w:r>
          </w:p>
        </w:tc>
      </w:tr>
      <w:tr w:rsidR="00423EFA" w:rsidRPr="00516304" w14:paraId="1FF8F3F8" w14:textId="77777777" w:rsidTr="00DB5B7F">
        <w:tc>
          <w:tcPr>
            <w:tcW w:w="576" w:type="dxa"/>
            <w:shd w:val="clear" w:color="auto" w:fill="FBE4D5" w:themeFill="accent2" w:themeFillTint="33"/>
          </w:tcPr>
          <w:p w14:paraId="35B7EB61"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(ii)</w:t>
            </w:r>
          </w:p>
        </w:tc>
        <w:tc>
          <w:tcPr>
            <w:tcW w:w="3576" w:type="dxa"/>
            <w:shd w:val="clear" w:color="auto" w:fill="FBE4D5" w:themeFill="accent2" w:themeFillTint="33"/>
          </w:tcPr>
          <w:p w14:paraId="6BCDAB4C"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For AC three phase LT supply</w:t>
            </w:r>
          </w:p>
        </w:tc>
        <w:tc>
          <w:tcPr>
            <w:tcW w:w="1275" w:type="dxa"/>
            <w:shd w:val="clear" w:color="auto" w:fill="FBE4D5" w:themeFill="accent2" w:themeFillTint="33"/>
          </w:tcPr>
          <w:p w14:paraId="4C317241"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Rs.150.00</w:t>
            </w:r>
          </w:p>
        </w:tc>
      </w:tr>
      <w:tr w:rsidR="00423EFA" w:rsidRPr="00516304" w14:paraId="099CBBFC" w14:textId="77777777" w:rsidTr="00DB5B7F">
        <w:tc>
          <w:tcPr>
            <w:tcW w:w="576" w:type="dxa"/>
            <w:shd w:val="clear" w:color="auto" w:fill="FBE4D5" w:themeFill="accent2" w:themeFillTint="33"/>
          </w:tcPr>
          <w:p w14:paraId="2CB42818"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(iii)</w:t>
            </w:r>
          </w:p>
        </w:tc>
        <w:tc>
          <w:tcPr>
            <w:tcW w:w="3576" w:type="dxa"/>
            <w:shd w:val="clear" w:color="auto" w:fill="FBE4D5" w:themeFill="accent2" w:themeFillTint="33"/>
          </w:tcPr>
          <w:p w14:paraId="1672E0A3"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For AC HT supply</w:t>
            </w:r>
          </w:p>
        </w:tc>
        <w:tc>
          <w:tcPr>
            <w:tcW w:w="1275" w:type="dxa"/>
            <w:shd w:val="clear" w:color="auto" w:fill="FBE4D5" w:themeFill="accent2" w:themeFillTint="33"/>
          </w:tcPr>
          <w:p w14:paraId="50207E5E"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Rs.400.00</w:t>
            </w:r>
          </w:p>
        </w:tc>
      </w:tr>
    </w:tbl>
    <w:p w14:paraId="5CE4723C" w14:textId="77777777" w:rsidR="00423EFA" w:rsidRPr="000F3424" w:rsidRDefault="00423EFA" w:rsidP="00423EFA">
      <w:pPr>
        <w:adjustRightInd w:val="0"/>
        <w:ind w:left="1418"/>
        <w:jc w:val="both"/>
        <w:rPr>
          <w:rFonts w:eastAsia="Times New Roman" w:cs="Times New Roman"/>
          <w:lang w:val="en-IN"/>
        </w:rPr>
      </w:pPr>
      <w:r w:rsidRPr="000F3424">
        <w:rPr>
          <w:rFonts w:eastAsia="Times New Roman" w:cs="Times New Roman"/>
          <w:i/>
          <w:iCs/>
          <w:lang w:val="en-IN"/>
        </w:rPr>
        <w:t xml:space="preserve">Note: - </w:t>
      </w:r>
      <w:r>
        <w:rPr>
          <w:rFonts w:eastAsia="Times New Roman" w:cs="Times New Roman"/>
          <w:i/>
          <w:iCs/>
          <w:lang w:val="en-IN"/>
        </w:rPr>
        <w:t>Any e</w:t>
      </w:r>
      <w:r w:rsidRPr="000F3424">
        <w:rPr>
          <w:rFonts w:eastAsia="Times New Roman" w:cs="Times New Roman"/>
          <w:i/>
          <w:iCs/>
          <w:lang w:val="en-IN"/>
        </w:rPr>
        <w:t xml:space="preserve">xtra material required </w:t>
      </w:r>
      <w:r>
        <w:rPr>
          <w:rFonts w:eastAsia="Times New Roman" w:cs="Times New Roman"/>
          <w:i/>
          <w:iCs/>
          <w:lang w:val="en-IN"/>
        </w:rPr>
        <w:t xml:space="preserve">during reconnection </w:t>
      </w:r>
      <w:r w:rsidRPr="000F3424">
        <w:rPr>
          <w:rFonts w:eastAsia="Times New Roman" w:cs="Times New Roman"/>
          <w:i/>
          <w:iCs/>
          <w:lang w:val="en-IN"/>
        </w:rPr>
        <w:t>will be charge</w:t>
      </w:r>
      <w:r>
        <w:rPr>
          <w:rFonts w:eastAsia="Times New Roman" w:cs="Times New Roman"/>
          <w:i/>
          <w:iCs/>
          <w:lang w:val="en-IN"/>
        </w:rPr>
        <w:t xml:space="preserve">d </w:t>
      </w:r>
      <w:r w:rsidRPr="000F3424">
        <w:rPr>
          <w:rFonts w:eastAsia="Times New Roman" w:cs="Times New Roman"/>
          <w:i/>
          <w:iCs/>
          <w:lang w:val="en-IN"/>
        </w:rPr>
        <w:t>e</w:t>
      </w:r>
      <w:r>
        <w:rPr>
          <w:rFonts w:eastAsia="Times New Roman" w:cs="Times New Roman"/>
          <w:i/>
          <w:iCs/>
          <w:lang w:val="en-IN"/>
        </w:rPr>
        <w:t>xtra</w:t>
      </w:r>
      <w:r w:rsidRPr="000F3424">
        <w:rPr>
          <w:rFonts w:eastAsia="Times New Roman" w:cs="Times New Roman"/>
          <w:i/>
          <w:iCs/>
          <w:lang w:val="en-IN"/>
        </w:rPr>
        <w:t>.</w:t>
      </w:r>
    </w:p>
    <w:p w14:paraId="42FF50C6" w14:textId="77777777" w:rsidR="00423EFA" w:rsidRPr="000F3424" w:rsidRDefault="00423EFA" w:rsidP="00423EFA">
      <w:pPr>
        <w:adjustRightInd w:val="0"/>
        <w:jc w:val="both"/>
        <w:rPr>
          <w:rFonts w:eastAsia="Times New Roman" w:cs="Times New Roman"/>
          <w:b/>
          <w:bCs/>
          <w:lang w:val="en-IN"/>
        </w:rPr>
      </w:pPr>
    </w:p>
    <w:p w14:paraId="57CA81C3" w14:textId="77777777" w:rsidR="00423EFA" w:rsidRPr="000F3424" w:rsidRDefault="00423EFA" w:rsidP="00423EFA">
      <w:pPr>
        <w:tabs>
          <w:tab w:val="left" w:pos="567"/>
        </w:tabs>
        <w:adjustRightInd w:val="0"/>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.6 </w:t>
      </w:r>
      <w:r>
        <w:rPr>
          <w:rFonts w:eastAsia="Times New Roman" w:cs="Times New Roman"/>
          <w:b/>
          <w:bCs/>
          <w:lang w:val="en-IN"/>
        </w:rPr>
        <w:tab/>
      </w:r>
      <w:r w:rsidRPr="000F3424">
        <w:rPr>
          <w:rFonts w:eastAsia="Times New Roman" w:cs="Times New Roman"/>
          <w:b/>
          <w:bCs/>
          <w:lang w:val="en-IN"/>
        </w:rPr>
        <w:t>Change of category</w:t>
      </w:r>
      <w:r w:rsidRPr="000F3424">
        <w:rPr>
          <w:rFonts w:eastAsia="Times New Roman" w:cs="Times New Roman"/>
          <w:lang w:val="en-IN"/>
        </w:rPr>
        <w:t>:</w:t>
      </w:r>
    </w:p>
    <w:p w14:paraId="0EE0FAC6" w14:textId="77777777" w:rsidR="00423EFA" w:rsidRPr="000F3424" w:rsidRDefault="00423EFA" w:rsidP="00423EFA">
      <w:pPr>
        <w:adjustRightInd w:val="0"/>
        <w:spacing w:line="130" w:lineRule="exact"/>
        <w:jc w:val="both"/>
        <w:rPr>
          <w:rFonts w:eastAsia="Times New Roman" w:cs="Times New Roman"/>
          <w:lang w:val="en-IN"/>
        </w:rPr>
      </w:pPr>
    </w:p>
    <w:p w14:paraId="680124BE" w14:textId="77777777" w:rsidR="00423EFA" w:rsidRDefault="00423EFA" w:rsidP="00423EFA">
      <w:pPr>
        <w:adjustRightInd w:val="0"/>
        <w:spacing w:line="360" w:lineRule="auto"/>
        <w:ind w:left="567"/>
        <w:jc w:val="both"/>
        <w:rPr>
          <w:rFonts w:eastAsia="Times New Roman" w:cs="Times New Roman"/>
          <w:color w:val="000000"/>
          <w:lang w:val="en-IN"/>
        </w:rPr>
      </w:pPr>
      <w:r w:rsidRPr="000F3424">
        <w:rPr>
          <w:rFonts w:eastAsia="Times New Roman" w:cs="Times New Roman"/>
          <w:lang w:val="en-IN"/>
        </w:rPr>
        <w:t>Change of category will be carried out as per clause 4.72 to 4.80, clause 4.85 to 4.86 and 4.90 to 4.93 of the Electricit</w:t>
      </w:r>
      <w:r>
        <w:rPr>
          <w:rFonts w:eastAsia="Times New Roman" w:cs="Times New Roman"/>
          <w:lang w:val="en-IN"/>
        </w:rPr>
        <w:t>y supply Code Regulations, 2013 w</w:t>
      </w:r>
      <w:r w:rsidRPr="000F3424">
        <w:rPr>
          <w:rFonts w:eastAsia="Times New Roman" w:cs="Times New Roman"/>
          <w:color w:val="000000"/>
          <w:lang w:val="en-IN"/>
        </w:rPr>
        <w:t>ith up-to-date amendment.</w:t>
      </w:r>
    </w:p>
    <w:p w14:paraId="0EEB6A50" w14:textId="77777777" w:rsidR="00423EFA" w:rsidRPr="000F3424" w:rsidRDefault="00423EFA" w:rsidP="00423EFA">
      <w:pPr>
        <w:adjustRightInd w:val="0"/>
        <w:ind w:left="567"/>
        <w:jc w:val="both"/>
        <w:rPr>
          <w:rFonts w:eastAsia="Times New Roman" w:cs="Times New Roman"/>
          <w:color w:val="000000"/>
          <w:lang w:val="en-IN"/>
        </w:rPr>
      </w:pPr>
    </w:p>
    <w:p w14:paraId="785A3801" w14:textId="77777777" w:rsidR="00423EFA" w:rsidRDefault="00423EFA" w:rsidP="00423EFA">
      <w:pPr>
        <w:adjustRightInd w:val="0"/>
        <w:spacing w:line="360" w:lineRule="auto"/>
        <w:ind w:left="567" w:hanging="567"/>
        <w:jc w:val="both"/>
        <w:rPr>
          <w:rFonts w:eastAsia="Times New Roman" w:cs="Times New Roman"/>
          <w:i/>
          <w:color w:val="000000"/>
          <w:lang w:val="en-IN"/>
        </w:rPr>
      </w:pPr>
      <w:r>
        <w:rPr>
          <w:rFonts w:eastAsia="Times New Roman" w:cs="Times New Roman"/>
          <w:b/>
          <w:bCs/>
          <w:lang w:val="en-IN"/>
        </w:rPr>
        <w:t>7</w:t>
      </w:r>
      <w:r w:rsidRPr="000F3424">
        <w:rPr>
          <w:rFonts w:eastAsia="Times New Roman" w:cs="Times New Roman"/>
          <w:b/>
          <w:bCs/>
          <w:lang w:val="en-IN"/>
        </w:rPr>
        <w:t xml:space="preserve">.7 </w:t>
      </w:r>
      <w:r>
        <w:rPr>
          <w:rFonts w:eastAsia="Times New Roman" w:cs="Times New Roman"/>
          <w:b/>
          <w:bCs/>
          <w:lang w:val="en-IN"/>
        </w:rPr>
        <w:tab/>
      </w:r>
      <w:r w:rsidRPr="000F3424">
        <w:rPr>
          <w:rFonts w:eastAsia="Times New Roman" w:cs="Times New Roman"/>
          <w:b/>
          <w:bCs/>
          <w:lang w:val="en-IN"/>
        </w:rPr>
        <w:t>Mutation Fee: -</w:t>
      </w:r>
      <w:r w:rsidRPr="000F3424">
        <w:rPr>
          <w:rFonts w:eastAsia="Times New Roman" w:cs="Times New Roman"/>
          <w:lang w:val="en-IN"/>
        </w:rPr>
        <w:t>Mutation fee i.e. fee for change of name shall be Rs</w:t>
      </w:r>
      <w:r>
        <w:rPr>
          <w:rFonts w:eastAsia="Times New Roman" w:cs="Times New Roman"/>
          <w:lang w:val="en-IN"/>
        </w:rPr>
        <w:t>.</w:t>
      </w:r>
      <w:r w:rsidRPr="000F3424">
        <w:rPr>
          <w:rFonts w:eastAsia="Times New Roman" w:cs="Times New Roman"/>
          <w:lang w:val="en-IN"/>
        </w:rPr>
        <w:t>50.00 per change</w:t>
      </w:r>
      <w:r w:rsidRPr="000F3424">
        <w:rPr>
          <w:rFonts w:eastAsia="Times New Roman" w:cs="Times New Roman"/>
          <w:b/>
          <w:bCs/>
          <w:lang w:val="en-IN"/>
        </w:rPr>
        <w:t xml:space="preserve">. </w:t>
      </w:r>
      <w:r w:rsidRPr="000F3424">
        <w:rPr>
          <w:rFonts w:eastAsia="Times New Roman" w:cs="Times New Roman"/>
          <w:lang w:val="en-IN"/>
        </w:rPr>
        <w:t>This shall be carried out as per clause 4.81 to 4.84 of the</w:t>
      </w:r>
      <w:r>
        <w:rPr>
          <w:rFonts w:eastAsia="Times New Roman" w:cs="Times New Roman"/>
          <w:lang w:val="en-IN"/>
        </w:rPr>
        <w:t xml:space="preserve"> </w:t>
      </w:r>
      <w:r w:rsidRPr="000F3424">
        <w:rPr>
          <w:rFonts w:eastAsia="Times New Roman" w:cs="Times New Roman"/>
          <w:lang w:val="en-IN"/>
        </w:rPr>
        <w:t xml:space="preserve">Electricity Supply Code Regulations, 2013 </w:t>
      </w:r>
      <w:r w:rsidRPr="000F3424">
        <w:rPr>
          <w:rFonts w:eastAsia="Times New Roman" w:cs="Times New Roman"/>
          <w:color w:val="000000"/>
          <w:lang w:val="en-IN"/>
        </w:rPr>
        <w:t>with up-to-date amendment</w:t>
      </w:r>
      <w:r w:rsidRPr="000F3424">
        <w:rPr>
          <w:rFonts w:eastAsia="Times New Roman" w:cs="Times New Roman"/>
          <w:i/>
          <w:color w:val="000000"/>
          <w:lang w:val="en-IN"/>
        </w:rPr>
        <w:t>.</w:t>
      </w:r>
    </w:p>
    <w:p w14:paraId="3823805D" w14:textId="77777777" w:rsidR="00423EFA" w:rsidRPr="000F3424" w:rsidRDefault="00423EFA" w:rsidP="00423EFA">
      <w:pPr>
        <w:adjustRightInd w:val="0"/>
        <w:ind w:left="567" w:hanging="567"/>
        <w:jc w:val="both"/>
        <w:rPr>
          <w:rFonts w:eastAsia="Times New Roman" w:cs="Times New Roman"/>
          <w:lang w:val="en-IN"/>
        </w:rPr>
      </w:pPr>
    </w:p>
    <w:p w14:paraId="45004F52" w14:textId="77777777" w:rsidR="00423EFA" w:rsidRPr="000F3424" w:rsidRDefault="00423EFA" w:rsidP="00423EFA">
      <w:pPr>
        <w:adjustRightInd w:val="0"/>
        <w:spacing w:line="360" w:lineRule="auto"/>
        <w:ind w:left="567" w:hanging="567"/>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.8 </w:t>
      </w:r>
      <w:r>
        <w:rPr>
          <w:rFonts w:eastAsia="Times New Roman" w:cs="Times New Roman"/>
          <w:b/>
          <w:bCs/>
          <w:lang w:val="en-IN"/>
        </w:rPr>
        <w:tab/>
      </w:r>
      <w:r w:rsidRPr="000F3424">
        <w:rPr>
          <w:rFonts w:eastAsia="Times New Roman" w:cs="Times New Roman"/>
          <w:b/>
          <w:bCs/>
          <w:lang w:val="en-IN"/>
        </w:rPr>
        <w:t>Charges for Replacement of Connection Wire, Cut-out, Fuse, meters etc.:</w:t>
      </w:r>
    </w:p>
    <w:p w14:paraId="37EFC6F8" w14:textId="77777777" w:rsidR="00423EFA" w:rsidRPr="000F3424" w:rsidRDefault="00423EFA" w:rsidP="00423EFA">
      <w:pPr>
        <w:adjustRightInd w:val="0"/>
        <w:spacing w:line="360" w:lineRule="auto"/>
        <w:ind w:left="567"/>
        <w:jc w:val="both"/>
        <w:rPr>
          <w:rFonts w:eastAsia="Times New Roman" w:cs="Times New Roman"/>
          <w:lang w:val="en-IN"/>
        </w:rPr>
      </w:pPr>
      <w:r w:rsidRPr="000F3424">
        <w:rPr>
          <w:rFonts w:eastAsia="Times New Roman" w:cs="Times New Roman"/>
          <w:lang w:val="en-IN"/>
        </w:rPr>
        <w:t>Cost of replacement after initial fixation of connection wire, cut-out, fuses, meters etc. will be borne by the consumers and shall be payable by the consumer in advance. If the Licensee supplies the materials, or the consumer may arrange required materials as per the required specifications of the Licensee. The execution charges shall be as follows:</w:t>
      </w:r>
    </w:p>
    <w:p w14:paraId="04B0EB31" w14:textId="77777777" w:rsidR="00423EFA" w:rsidRPr="000F3424" w:rsidRDefault="00423EFA" w:rsidP="00423EFA">
      <w:pPr>
        <w:adjustRightInd w:val="0"/>
        <w:spacing w:line="360" w:lineRule="auto"/>
        <w:ind w:left="720"/>
        <w:jc w:val="both"/>
        <w:rPr>
          <w:rFonts w:eastAsia="Times New Roman" w:cs="Times New Roman"/>
          <w:sz w:val="12"/>
          <w:lang w:val="en-IN"/>
        </w:rPr>
      </w:pPr>
    </w:p>
    <w:p w14:paraId="123B7B23" w14:textId="77777777" w:rsidR="00423EFA" w:rsidRPr="000F3424" w:rsidRDefault="00423EFA" w:rsidP="00423EFA">
      <w:pPr>
        <w:adjustRightInd w:val="0"/>
        <w:spacing w:line="360" w:lineRule="auto"/>
        <w:ind w:left="720"/>
        <w:jc w:val="both"/>
        <w:rPr>
          <w:rFonts w:eastAsia="Times New Roman" w:cs="Times New Roman"/>
          <w:b/>
          <w:lang w:val="en-IN"/>
        </w:rPr>
      </w:pPr>
      <w:r w:rsidRPr="000F3424">
        <w:rPr>
          <w:rFonts w:eastAsia="Times New Roman" w:cs="Times New Roman"/>
          <w:b/>
          <w:lang w:val="en-IN"/>
        </w:rPr>
        <w:t>(1) For Cable and wire (if meter cost borne by consumer):</w:t>
      </w:r>
    </w:p>
    <w:tbl>
      <w:tblPr>
        <w:tblW w:w="7088"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
        <w:gridCol w:w="2779"/>
        <w:gridCol w:w="3804"/>
      </w:tblGrid>
      <w:tr w:rsidR="00423EFA" w:rsidRPr="00F1076E" w14:paraId="5255EDB0" w14:textId="77777777" w:rsidTr="00DB5B7F">
        <w:tc>
          <w:tcPr>
            <w:tcW w:w="505" w:type="dxa"/>
            <w:shd w:val="clear" w:color="auto" w:fill="FBE4D5" w:themeFill="accent2" w:themeFillTint="33"/>
          </w:tcPr>
          <w:p w14:paraId="0EEFBA5F"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t>(a)</w:t>
            </w:r>
          </w:p>
        </w:tc>
        <w:tc>
          <w:tcPr>
            <w:tcW w:w="2779" w:type="dxa"/>
            <w:shd w:val="clear" w:color="auto" w:fill="FBE4D5" w:themeFill="accent2" w:themeFillTint="33"/>
          </w:tcPr>
          <w:p w14:paraId="1DCD7B06"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t>Single phase connection:</w:t>
            </w:r>
          </w:p>
        </w:tc>
        <w:tc>
          <w:tcPr>
            <w:tcW w:w="3804" w:type="dxa"/>
            <w:shd w:val="clear" w:color="auto" w:fill="FBE4D5" w:themeFill="accent2" w:themeFillTint="33"/>
          </w:tcPr>
          <w:p w14:paraId="6EF5449B"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proofErr w:type="spellStart"/>
            <w:r w:rsidRPr="00F1076E">
              <w:rPr>
                <w:rFonts w:ascii="Calibri Light" w:eastAsia="Times New Roman" w:hAnsi="Calibri Light" w:cs="Calibri Light"/>
                <w:lang w:val="en-IN" w:eastAsia="en-IN"/>
              </w:rPr>
              <w:t>Rs</w:t>
            </w:r>
            <w:proofErr w:type="spellEnd"/>
            <w:r w:rsidRPr="00F1076E">
              <w:rPr>
                <w:rFonts w:ascii="Calibri Light" w:eastAsia="Times New Roman" w:hAnsi="Calibri Light" w:cs="Calibri Light"/>
                <w:lang w:val="en-IN" w:eastAsia="en-IN"/>
              </w:rPr>
              <w:t xml:space="preserve">. 400.00 per connection. </w:t>
            </w:r>
          </w:p>
        </w:tc>
      </w:tr>
      <w:tr w:rsidR="00423EFA" w:rsidRPr="00F1076E" w14:paraId="7C697B96" w14:textId="77777777" w:rsidTr="00DB5B7F">
        <w:tc>
          <w:tcPr>
            <w:tcW w:w="505" w:type="dxa"/>
            <w:shd w:val="clear" w:color="auto" w:fill="FBE4D5" w:themeFill="accent2" w:themeFillTint="33"/>
          </w:tcPr>
          <w:p w14:paraId="458C4AAF"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t>(b)</w:t>
            </w:r>
          </w:p>
        </w:tc>
        <w:tc>
          <w:tcPr>
            <w:tcW w:w="2779" w:type="dxa"/>
            <w:shd w:val="clear" w:color="auto" w:fill="FBE4D5" w:themeFill="accent2" w:themeFillTint="33"/>
          </w:tcPr>
          <w:p w14:paraId="3219FBEF"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t xml:space="preserve"> Three phase connection:</w:t>
            </w:r>
          </w:p>
        </w:tc>
        <w:tc>
          <w:tcPr>
            <w:tcW w:w="3804" w:type="dxa"/>
            <w:shd w:val="clear" w:color="auto" w:fill="FBE4D5" w:themeFill="accent2" w:themeFillTint="33"/>
          </w:tcPr>
          <w:p w14:paraId="29E2C9EE"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proofErr w:type="spellStart"/>
            <w:r w:rsidRPr="00F1076E">
              <w:rPr>
                <w:rFonts w:ascii="Calibri Light" w:eastAsia="Times New Roman" w:hAnsi="Calibri Light" w:cs="Calibri Light"/>
                <w:lang w:val="en-IN" w:eastAsia="en-IN"/>
              </w:rPr>
              <w:t>Rs</w:t>
            </w:r>
            <w:proofErr w:type="spellEnd"/>
            <w:r w:rsidRPr="00F1076E">
              <w:rPr>
                <w:rFonts w:ascii="Calibri Light" w:eastAsia="Times New Roman" w:hAnsi="Calibri Light" w:cs="Calibri Light"/>
                <w:lang w:val="en-IN" w:eastAsia="en-IN"/>
              </w:rPr>
              <w:t xml:space="preserve">. 600.00 per connection. </w:t>
            </w:r>
          </w:p>
        </w:tc>
      </w:tr>
      <w:tr w:rsidR="00423EFA" w:rsidRPr="00F1076E" w14:paraId="622AB6CB" w14:textId="77777777" w:rsidTr="00DB5B7F">
        <w:tc>
          <w:tcPr>
            <w:tcW w:w="505" w:type="dxa"/>
            <w:shd w:val="clear" w:color="auto" w:fill="FBE4D5" w:themeFill="accent2" w:themeFillTint="33"/>
          </w:tcPr>
          <w:p w14:paraId="75B7184F"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lastRenderedPageBreak/>
              <w:t>(c)</w:t>
            </w:r>
          </w:p>
        </w:tc>
        <w:tc>
          <w:tcPr>
            <w:tcW w:w="2779" w:type="dxa"/>
            <w:shd w:val="clear" w:color="auto" w:fill="FBE4D5" w:themeFill="accent2" w:themeFillTint="33"/>
          </w:tcPr>
          <w:p w14:paraId="0C2C816B"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r w:rsidRPr="00F1076E">
              <w:rPr>
                <w:rFonts w:ascii="Calibri Light" w:eastAsia="Times New Roman" w:hAnsi="Calibri Light" w:cs="Calibri Light"/>
                <w:lang w:val="en-IN" w:eastAsia="en-IN"/>
              </w:rPr>
              <w:t>HT three phase connection:</w:t>
            </w:r>
          </w:p>
        </w:tc>
        <w:tc>
          <w:tcPr>
            <w:tcW w:w="3804" w:type="dxa"/>
            <w:shd w:val="clear" w:color="auto" w:fill="FBE4D5" w:themeFill="accent2" w:themeFillTint="33"/>
          </w:tcPr>
          <w:p w14:paraId="226D9CF2" w14:textId="77777777" w:rsidR="00423EFA" w:rsidRPr="00F1076E" w:rsidRDefault="00423EFA" w:rsidP="00DB5B7F">
            <w:pPr>
              <w:adjustRightInd w:val="0"/>
              <w:spacing w:line="276" w:lineRule="auto"/>
              <w:jc w:val="both"/>
              <w:rPr>
                <w:rFonts w:ascii="Calibri Light" w:eastAsia="Times New Roman" w:hAnsi="Calibri Light" w:cs="Calibri Light"/>
                <w:lang w:val="en-IN" w:eastAsia="en-IN"/>
              </w:rPr>
            </w:pPr>
            <w:proofErr w:type="spellStart"/>
            <w:r w:rsidRPr="00F1076E">
              <w:rPr>
                <w:rFonts w:ascii="Calibri Light" w:eastAsia="Times New Roman" w:hAnsi="Calibri Light" w:cs="Calibri Light"/>
                <w:lang w:val="en-IN" w:eastAsia="en-IN"/>
              </w:rPr>
              <w:t>Rs</w:t>
            </w:r>
            <w:proofErr w:type="spellEnd"/>
            <w:r w:rsidRPr="00F1076E">
              <w:rPr>
                <w:rFonts w:ascii="Calibri Light" w:eastAsia="Times New Roman" w:hAnsi="Calibri Light" w:cs="Calibri Light"/>
                <w:lang w:val="en-IN" w:eastAsia="en-IN"/>
              </w:rPr>
              <w:t xml:space="preserve">. 900.00 per 100 meters of the HT line. </w:t>
            </w:r>
          </w:p>
        </w:tc>
      </w:tr>
    </w:tbl>
    <w:p w14:paraId="1BB38382" w14:textId="77777777" w:rsidR="00423EFA" w:rsidRPr="00F1076E" w:rsidRDefault="00423EFA" w:rsidP="00423EFA">
      <w:pPr>
        <w:adjustRightInd w:val="0"/>
        <w:spacing w:line="276" w:lineRule="auto"/>
        <w:ind w:left="1843" w:right="949" w:hanging="709"/>
        <w:jc w:val="both"/>
        <w:rPr>
          <w:rFonts w:ascii="Calibri Light" w:eastAsia="Times New Roman" w:hAnsi="Calibri Light" w:cs="Calibri Light"/>
          <w:lang w:val="en-IN"/>
        </w:rPr>
      </w:pPr>
      <w:r w:rsidRPr="00F1076E">
        <w:rPr>
          <w:rFonts w:ascii="Calibri Light" w:eastAsia="Times New Roman" w:hAnsi="Calibri Light" w:cs="Calibri Light"/>
          <w:lang w:val="en-IN"/>
        </w:rPr>
        <w:t xml:space="preserve">Note: - </w:t>
      </w:r>
      <w:r w:rsidRPr="00F1076E">
        <w:rPr>
          <w:rFonts w:ascii="Calibri Light" w:eastAsia="Times New Roman" w:hAnsi="Calibri Light" w:cs="Calibri Light"/>
          <w:b/>
          <w:lang w:val="en-IN"/>
        </w:rPr>
        <w:t>In case if meter is provided by Licensee, the additional cost payable by consumer(s) will be as specified by the Licensee along with applicable Taxes if any</w:t>
      </w:r>
      <w:r w:rsidRPr="00F1076E">
        <w:rPr>
          <w:rFonts w:ascii="Calibri Light" w:eastAsia="Times New Roman" w:hAnsi="Calibri Light" w:cs="Calibri Light"/>
          <w:lang w:val="en-IN"/>
        </w:rPr>
        <w:t>.</w:t>
      </w:r>
    </w:p>
    <w:p w14:paraId="50C8CC12" w14:textId="77777777" w:rsidR="00423EFA" w:rsidRPr="000F3424" w:rsidRDefault="00423EFA" w:rsidP="00423EFA">
      <w:pPr>
        <w:adjustRightInd w:val="0"/>
        <w:spacing w:line="360" w:lineRule="auto"/>
        <w:ind w:left="720"/>
        <w:jc w:val="both"/>
        <w:rPr>
          <w:rFonts w:eastAsia="Times New Roman" w:cs="Times New Roman"/>
          <w:lang w:val="en-IN"/>
        </w:rPr>
      </w:pPr>
      <w:r>
        <w:rPr>
          <w:rFonts w:eastAsia="Times New Roman" w:cs="Times New Roman"/>
          <w:lang w:val="en-IN"/>
        </w:rPr>
        <w:t>(</w:t>
      </w:r>
      <w:r w:rsidRPr="000F3424">
        <w:rPr>
          <w:rFonts w:eastAsia="Times New Roman" w:cs="Times New Roman"/>
          <w:lang w:val="en-IN"/>
        </w:rPr>
        <w:t xml:space="preserve">2) </w:t>
      </w:r>
      <w:r w:rsidRPr="000F3424">
        <w:rPr>
          <w:rFonts w:eastAsia="Times New Roman" w:cs="Times New Roman"/>
          <w:b/>
          <w:lang w:val="en-IN"/>
        </w:rPr>
        <w:t>For Cut-Out &amp; Fuse: -</w:t>
      </w: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tblGrid>
      <w:tr w:rsidR="00423EFA" w:rsidRPr="00516304" w14:paraId="201AD3E9" w14:textId="77777777" w:rsidTr="00DB5B7F">
        <w:tc>
          <w:tcPr>
            <w:tcW w:w="2880" w:type="dxa"/>
            <w:shd w:val="clear" w:color="auto" w:fill="FBE4D5" w:themeFill="accent2" w:themeFillTint="33"/>
          </w:tcPr>
          <w:p w14:paraId="4249B112"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 xml:space="preserve">1) per Cut-Out - </w:t>
            </w:r>
            <w:proofErr w:type="spellStart"/>
            <w:r w:rsidRPr="000F3424">
              <w:rPr>
                <w:rFonts w:eastAsia="Times New Roman" w:cs="Times New Roman"/>
                <w:sz w:val="20"/>
                <w:lang w:val="en-IN" w:eastAsia="en-IN"/>
              </w:rPr>
              <w:t>Rs</w:t>
            </w:r>
            <w:proofErr w:type="spellEnd"/>
            <w:r w:rsidRPr="000F3424">
              <w:rPr>
                <w:rFonts w:eastAsia="Times New Roman" w:cs="Times New Roman"/>
                <w:sz w:val="20"/>
                <w:lang w:val="en-IN" w:eastAsia="en-IN"/>
              </w:rPr>
              <w:t xml:space="preserve"> 10.00</w:t>
            </w:r>
          </w:p>
        </w:tc>
      </w:tr>
      <w:tr w:rsidR="00423EFA" w:rsidRPr="00516304" w14:paraId="7FB0A503" w14:textId="77777777" w:rsidTr="00DB5B7F">
        <w:tc>
          <w:tcPr>
            <w:tcW w:w="2880" w:type="dxa"/>
            <w:shd w:val="clear" w:color="auto" w:fill="FBE4D5" w:themeFill="accent2" w:themeFillTint="33"/>
          </w:tcPr>
          <w:p w14:paraId="4040595A" w14:textId="77777777" w:rsidR="00423EFA" w:rsidRPr="000F3424" w:rsidRDefault="00423EFA" w:rsidP="00DB5B7F">
            <w:pPr>
              <w:adjustRightInd w:val="0"/>
              <w:spacing w:line="276" w:lineRule="auto"/>
              <w:jc w:val="both"/>
              <w:rPr>
                <w:rFonts w:eastAsia="Times New Roman" w:cs="Times New Roman"/>
                <w:sz w:val="20"/>
                <w:lang w:val="en-IN" w:eastAsia="en-IN"/>
              </w:rPr>
            </w:pPr>
            <w:r w:rsidRPr="000F3424">
              <w:rPr>
                <w:rFonts w:eastAsia="Times New Roman" w:cs="Times New Roman"/>
                <w:sz w:val="20"/>
                <w:lang w:val="en-IN" w:eastAsia="en-IN"/>
              </w:rPr>
              <w:t xml:space="preserve">2) per Fuse - </w:t>
            </w:r>
            <w:proofErr w:type="spellStart"/>
            <w:r w:rsidRPr="000F3424">
              <w:rPr>
                <w:rFonts w:eastAsia="Times New Roman" w:cs="Times New Roman"/>
                <w:sz w:val="20"/>
                <w:lang w:val="en-IN" w:eastAsia="en-IN"/>
              </w:rPr>
              <w:t>Rs</w:t>
            </w:r>
            <w:proofErr w:type="spellEnd"/>
            <w:r w:rsidRPr="000F3424">
              <w:rPr>
                <w:rFonts w:eastAsia="Times New Roman" w:cs="Times New Roman"/>
                <w:sz w:val="20"/>
                <w:lang w:val="en-IN" w:eastAsia="en-IN"/>
              </w:rPr>
              <w:t xml:space="preserve"> 3.00 </w:t>
            </w:r>
          </w:p>
        </w:tc>
      </w:tr>
    </w:tbl>
    <w:p w14:paraId="36B763B2" w14:textId="77777777" w:rsidR="00423EFA" w:rsidRPr="000F3424" w:rsidRDefault="00423EFA" w:rsidP="00423EFA">
      <w:pPr>
        <w:widowControl/>
        <w:autoSpaceDE/>
        <w:autoSpaceDN/>
        <w:ind w:left="720"/>
        <w:jc w:val="both"/>
        <w:rPr>
          <w:rFonts w:eastAsia="Times New Roman" w:cs="Times New Roman"/>
          <w:sz w:val="12"/>
          <w:lang w:val="en-IN"/>
        </w:rPr>
      </w:pPr>
    </w:p>
    <w:p w14:paraId="34786407" w14:textId="77777777" w:rsidR="00423EFA" w:rsidRPr="000F3424" w:rsidRDefault="00423EFA" w:rsidP="00423EFA">
      <w:pPr>
        <w:widowControl/>
        <w:numPr>
          <w:ilvl w:val="0"/>
          <w:numId w:val="5"/>
        </w:numPr>
        <w:tabs>
          <w:tab w:val="left" w:pos="0"/>
        </w:tabs>
        <w:autoSpaceDE/>
        <w:autoSpaceDN/>
        <w:spacing w:line="360" w:lineRule="auto"/>
        <w:ind w:hanging="207"/>
        <w:jc w:val="both"/>
        <w:rPr>
          <w:rFonts w:eastAsia="Times New Roman" w:cs="Times New Roman"/>
          <w:b/>
          <w:lang w:val="en-IN"/>
        </w:rPr>
      </w:pPr>
      <w:r w:rsidRPr="000F3424">
        <w:rPr>
          <w:rFonts w:eastAsia="Times New Roman" w:cs="Times New Roman"/>
          <w:b/>
          <w:lang w:val="en-IN"/>
        </w:rPr>
        <w:t>For Replacement of meters</w:t>
      </w: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1"/>
      </w:tblGrid>
      <w:tr w:rsidR="00423EFA" w:rsidRPr="00C37147" w14:paraId="1A8CF22F" w14:textId="77777777" w:rsidTr="00DB5B7F">
        <w:tc>
          <w:tcPr>
            <w:tcW w:w="5441" w:type="dxa"/>
            <w:shd w:val="clear" w:color="auto" w:fill="FBE4D5" w:themeFill="accent2" w:themeFillTint="33"/>
          </w:tcPr>
          <w:p w14:paraId="09A23B82" w14:textId="77777777" w:rsidR="00423EFA" w:rsidRPr="00C37147" w:rsidRDefault="00423EFA" w:rsidP="00DB5B7F">
            <w:pPr>
              <w:numPr>
                <w:ilvl w:val="0"/>
                <w:numId w:val="2"/>
              </w:numPr>
              <w:tabs>
                <w:tab w:val="left" w:pos="0"/>
              </w:tabs>
              <w:adjustRightInd w:val="0"/>
              <w:spacing w:line="360" w:lineRule="auto"/>
              <w:ind w:left="255" w:hanging="255"/>
              <w:jc w:val="both"/>
              <w:rPr>
                <w:rFonts w:eastAsia="Times New Roman" w:cs="Times New Roman"/>
                <w:sz w:val="20"/>
                <w:lang w:val="en-IN" w:eastAsia="en-IN"/>
              </w:rPr>
            </w:pPr>
            <w:r w:rsidRPr="00C37147">
              <w:rPr>
                <w:rFonts w:eastAsia="Times New Roman" w:cs="Times New Roman"/>
                <w:sz w:val="20"/>
                <w:lang w:val="en-IN" w:eastAsia="en-IN"/>
              </w:rPr>
              <w:t xml:space="preserve"> Single Phase: Rs.40/- </w:t>
            </w:r>
            <w:r>
              <w:rPr>
                <w:rFonts w:eastAsia="Times New Roman" w:cs="Times New Roman"/>
                <w:sz w:val="20"/>
                <w:lang w:val="en-IN" w:eastAsia="en-IN"/>
              </w:rPr>
              <w:tab/>
            </w:r>
            <w:r w:rsidRPr="00C37147">
              <w:rPr>
                <w:rFonts w:eastAsia="Times New Roman" w:cs="Times New Roman"/>
                <w:sz w:val="20"/>
                <w:lang w:val="en-IN" w:eastAsia="en-IN"/>
              </w:rPr>
              <w:t>b) Three Phase: Rs.60/-</w:t>
            </w:r>
          </w:p>
          <w:p w14:paraId="2FD1B156" w14:textId="77777777" w:rsidR="00423EFA" w:rsidRPr="00C37147" w:rsidRDefault="00423EFA" w:rsidP="00DB5B7F">
            <w:pPr>
              <w:adjustRightInd w:val="0"/>
              <w:spacing w:line="360" w:lineRule="auto"/>
              <w:jc w:val="both"/>
              <w:rPr>
                <w:rFonts w:eastAsia="Times New Roman" w:cs="Times New Roman"/>
                <w:sz w:val="20"/>
                <w:lang w:val="en-IN" w:eastAsia="en-IN"/>
              </w:rPr>
            </w:pPr>
            <w:r w:rsidRPr="00C37147">
              <w:rPr>
                <w:rFonts w:eastAsia="Times New Roman" w:cs="Times New Roman"/>
                <w:sz w:val="20"/>
                <w:lang w:val="en-IN" w:eastAsia="en-IN"/>
              </w:rPr>
              <w:t xml:space="preserve">c) CT operated: Rs.80/- </w:t>
            </w:r>
            <w:r>
              <w:rPr>
                <w:rFonts w:eastAsia="Times New Roman" w:cs="Times New Roman"/>
                <w:sz w:val="20"/>
                <w:lang w:val="en-IN" w:eastAsia="en-IN"/>
              </w:rPr>
              <w:tab/>
            </w:r>
            <w:r w:rsidRPr="00C37147">
              <w:rPr>
                <w:rFonts w:eastAsia="Times New Roman" w:cs="Times New Roman"/>
                <w:sz w:val="20"/>
                <w:lang w:val="en-IN" w:eastAsia="en-IN"/>
              </w:rPr>
              <w:t>d) CT &amp; PT operated: Rs.80/-</w:t>
            </w:r>
          </w:p>
        </w:tc>
      </w:tr>
    </w:tbl>
    <w:p w14:paraId="2C33A28F" w14:textId="77777777" w:rsidR="00423EFA" w:rsidRDefault="00423EFA" w:rsidP="00423EFA">
      <w:pPr>
        <w:adjustRightInd w:val="0"/>
        <w:ind w:left="1080" w:right="949"/>
        <w:jc w:val="both"/>
        <w:rPr>
          <w:rFonts w:ascii="Calibri Light" w:eastAsia="Times New Roman" w:hAnsi="Calibri Light" w:cs="Calibri Light"/>
          <w:b/>
          <w:bCs/>
          <w:lang w:val="en-IN"/>
        </w:rPr>
      </w:pPr>
      <w:r w:rsidRPr="00F1076E">
        <w:rPr>
          <w:rFonts w:ascii="Calibri Light" w:eastAsia="Times New Roman" w:hAnsi="Calibri Light" w:cs="Calibri Light"/>
          <w:b/>
          <w:bCs/>
          <w:lang w:val="en-IN"/>
        </w:rPr>
        <w:t>Works shall be executed only on production of payment receipt from concerned office.</w:t>
      </w:r>
    </w:p>
    <w:p w14:paraId="53F0053D" w14:textId="77777777" w:rsidR="00423EFA" w:rsidRPr="00F1076E" w:rsidRDefault="00423EFA" w:rsidP="00423EFA">
      <w:pPr>
        <w:adjustRightInd w:val="0"/>
        <w:ind w:left="1080" w:right="949"/>
        <w:jc w:val="both"/>
        <w:rPr>
          <w:rFonts w:ascii="Calibri Light" w:eastAsia="Times New Roman" w:hAnsi="Calibri Light" w:cs="Calibri Light"/>
          <w:b/>
          <w:bCs/>
          <w:lang w:val="en-IN"/>
        </w:rPr>
      </w:pPr>
    </w:p>
    <w:p w14:paraId="3A05E554" w14:textId="77777777" w:rsidR="00423EFA" w:rsidRPr="000F3424" w:rsidRDefault="00423EFA" w:rsidP="00423EFA">
      <w:pPr>
        <w:adjustRightInd w:val="0"/>
        <w:spacing w:line="360" w:lineRule="auto"/>
        <w:jc w:val="both"/>
        <w:rPr>
          <w:rFonts w:eastAsia="Times New Roman" w:cs="Times New Roman"/>
          <w:lang w:val="en-IN"/>
        </w:rPr>
      </w:pPr>
      <w:r w:rsidRPr="000F3424">
        <w:rPr>
          <w:rFonts w:eastAsia="Times New Roman" w:cs="Times New Roman"/>
          <w:b/>
          <w:bCs/>
          <w:lang w:val="en-IN"/>
        </w:rPr>
        <w:t xml:space="preserve"> </w:t>
      </w:r>
      <w:r>
        <w:rPr>
          <w:rFonts w:eastAsia="Times New Roman" w:cs="Times New Roman"/>
          <w:b/>
          <w:bCs/>
          <w:lang w:val="en-IN"/>
        </w:rPr>
        <w:t>7</w:t>
      </w:r>
      <w:r w:rsidRPr="000F3424">
        <w:rPr>
          <w:rFonts w:eastAsia="Times New Roman" w:cs="Times New Roman"/>
          <w:b/>
          <w:bCs/>
          <w:lang w:val="en-IN"/>
        </w:rPr>
        <w:t xml:space="preserve">.9 </w:t>
      </w:r>
      <w:r>
        <w:rPr>
          <w:rFonts w:eastAsia="Times New Roman" w:cs="Times New Roman"/>
          <w:b/>
          <w:bCs/>
          <w:lang w:val="en-IN"/>
        </w:rPr>
        <w:tab/>
      </w:r>
      <w:r w:rsidRPr="000F3424">
        <w:rPr>
          <w:rFonts w:eastAsia="Times New Roman" w:cs="Times New Roman"/>
          <w:b/>
          <w:bCs/>
          <w:lang w:val="en-IN"/>
        </w:rPr>
        <w:t>Re-rating charge of Consumer’s Installation:</w:t>
      </w:r>
    </w:p>
    <w:p w14:paraId="0F3B9E23" w14:textId="77777777" w:rsidR="00423EFA" w:rsidRPr="000F3424" w:rsidRDefault="00423EFA" w:rsidP="00423EFA">
      <w:pPr>
        <w:adjustRightInd w:val="0"/>
        <w:spacing w:line="360" w:lineRule="auto"/>
        <w:ind w:left="720"/>
        <w:jc w:val="both"/>
        <w:rPr>
          <w:rFonts w:eastAsia="Times New Roman" w:cs="Times New Roman"/>
          <w:lang w:val="en-IN"/>
        </w:rPr>
      </w:pPr>
      <w:r w:rsidRPr="000F3424">
        <w:rPr>
          <w:rFonts w:eastAsia="Times New Roman" w:cs="Times New Roman"/>
          <w:bCs/>
          <w:color w:val="000000"/>
          <w:lang w:val="en-IN"/>
        </w:rPr>
        <w:t xml:space="preserve">This charge is for meeting expenses toward spot verification of load and other connected recording works. </w:t>
      </w:r>
      <w:r w:rsidRPr="000F3424">
        <w:rPr>
          <w:rFonts w:eastAsia="Times New Roman" w:cs="Times New Roman"/>
          <w:lang w:val="en-IN"/>
        </w:rPr>
        <w:t>Charge for re-rating of the consumer’s installation at the request of the consumer shall be Rs.150.00 per rerating per connection. Inspection for re-rating should be carried out only on advance payment in the concerned office and on production of such payment receipt.</w:t>
      </w:r>
    </w:p>
    <w:p w14:paraId="7D2E574A" w14:textId="77777777" w:rsidR="00423EFA" w:rsidRPr="000F3424" w:rsidRDefault="00423EFA" w:rsidP="00423EFA">
      <w:pPr>
        <w:widowControl/>
        <w:adjustRightInd w:val="0"/>
        <w:spacing w:line="360" w:lineRule="auto"/>
        <w:ind w:left="720"/>
        <w:jc w:val="both"/>
        <w:rPr>
          <w:rFonts w:eastAsia="Times New Roman" w:cs="Times New Roman"/>
          <w:i/>
          <w:iCs/>
          <w:color w:val="000000"/>
          <w:lang w:val="en-IN"/>
        </w:rPr>
      </w:pPr>
      <w:r w:rsidRPr="000F3424">
        <w:rPr>
          <w:rFonts w:eastAsia="Times New Roman" w:cs="Times New Roman"/>
          <w:i/>
          <w:iCs/>
          <w:color w:val="000000"/>
          <w:lang w:val="en-IN"/>
        </w:rPr>
        <w:t>The aforesaid charges do not include the charges payable by the consumer for other works connected due to change of connected load (like additional load security, etc. However excess security paid by consumer should be returned by way of adjustment in monthly bill in one instalment). Rerating shall be carried out as per clause 4.94 to 4.107 of the</w:t>
      </w:r>
      <w:r>
        <w:rPr>
          <w:rFonts w:eastAsia="Times New Roman" w:cs="Times New Roman"/>
          <w:i/>
          <w:iCs/>
          <w:color w:val="000000"/>
          <w:lang w:val="en-IN"/>
        </w:rPr>
        <w:t xml:space="preserve"> </w:t>
      </w:r>
      <w:r w:rsidRPr="000F3424">
        <w:rPr>
          <w:rFonts w:eastAsia="Times New Roman" w:cs="Times New Roman"/>
          <w:i/>
          <w:iCs/>
          <w:color w:val="000000"/>
          <w:lang w:val="en-IN"/>
        </w:rPr>
        <w:t>Electricit</w:t>
      </w:r>
      <w:r>
        <w:rPr>
          <w:rFonts w:eastAsia="Times New Roman" w:cs="Times New Roman"/>
          <w:i/>
          <w:iCs/>
          <w:color w:val="000000"/>
          <w:lang w:val="en-IN"/>
        </w:rPr>
        <w:t>y Supply Code Regulations, 2013</w:t>
      </w:r>
      <w:r w:rsidRPr="000F3424">
        <w:rPr>
          <w:rFonts w:eastAsia="Times New Roman" w:cs="Times New Roman"/>
          <w:i/>
          <w:iCs/>
          <w:color w:val="000000"/>
          <w:lang w:val="en-IN"/>
        </w:rPr>
        <w:t xml:space="preserve"> </w:t>
      </w:r>
      <w:r w:rsidRPr="000F3424">
        <w:rPr>
          <w:rFonts w:eastAsia="Times New Roman" w:cs="Times New Roman"/>
          <w:i/>
          <w:color w:val="000000"/>
          <w:lang w:val="en-IN"/>
        </w:rPr>
        <w:t>with up-to-date amendment.</w:t>
      </w:r>
    </w:p>
    <w:p w14:paraId="75D7A306" w14:textId="77777777" w:rsidR="00423EFA" w:rsidRPr="000F3424" w:rsidRDefault="00423EFA" w:rsidP="00423EFA">
      <w:pPr>
        <w:adjustRightInd w:val="0"/>
        <w:spacing w:line="360" w:lineRule="auto"/>
        <w:jc w:val="both"/>
        <w:rPr>
          <w:rFonts w:eastAsia="Times New Roman" w:cs="Times New Roman"/>
          <w:bCs/>
          <w:sz w:val="12"/>
          <w:lang w:val="en-IN"/>
        </w:rPr>
      </w:pPr>
    </w:p>
    <w:p w14:paraId="6C9601CE" w14:textId="77777777" w:rsidR="00423EFA" w:rsidRPr="000F3424" w:rsidRDefault="00423EFA" w:rsidP="00423EFA">
      <w:pPr>
        <w:tabs>
          <w:tab w:val="left" w:pos="567"/>
        </w:tabs>
        <w:adjustRightInd w:val="0"/>
        <w:spacing w:line="360" w:lineRule="auto"/>
        <w:jc w:val="both"/>
        <w:rPr>
          <w:rFonts w:eastAsia="Times New Roman" w:cs="Times New Roman"/>
          <w:b/>
          <w:bCs/>
          <w:lang w:val="en-IN"/>
        </w:rPr>
      </w:pPr>
      <w:r>
        <w:rPr>
          <w:rFonts w:eastAsia="Times New Roman" w:cs="Times New Roman"/>
          <w:b/>
          <w:bCs/>
          <w:lang w:val="en-IN"/>
        </w:rPr>
        <w:t>7</w:t>
      </w:r>
      <w:r w:rsidRPr="000F3424">
        <w:rPr>
          <w:rFonts w:eastAsia="Times New Roman" w:cs="Times New Roman"/>
          <w:b/>
          <w:bCs/>
          <w:lang w:val="en-IN"/>
        </w:rPr>
        <w:t xml:space="preserve">.10 </w:t>
      </w:r>
      <w:r>
        <w:rPr>
          <w:rFonts w:eastAsia="Times New Roman" w:cs="Times New Roman"/>
          <w:b/>
          <w:bCs/>
          <w:lang w:val="en-IN"/>
        </w:rPr>
        <w:tab/>
      </w:r>
      <w:r w:rsidRPr="000F3424">
        <w:rPr>
          <w:rFonts w:eastAsia="Times New Roman" w:cs="Times New Roman"/>
          <w:b/>
          <w:bCs/>
          <w:lang w:val="en-IN"/>
        </w:rPr>
        <w:t>Security Deposits: -</w:t>
      </w:r>
    </w:p>
    <w:p w14:paraId="51D039F1" w14:textId="77777777" w:rsidR="00423EFA" w:rsidRPr="000F3424" w:rsidRDefault="00423EFA" w:rsidP="00423EFA">
      <w:pPr>
        <w:adjustRightInd w:val="0"/>
        <w:spacing w:line="360" w:lineRule="auto"/>
        <w:ind w:left="720" w:hanging="90"/>
        <w:jc w:val="both"/>
        <w:rPr>
          <w:rFonts w:eastAsia="Times New Roman" w:cs="Times New Roman"/>
          <w:lang w:val="en-IN"/>
        </w:rPr>
      </w:pPr>
      <w:r w:rsidRPr="000F3424">
        <w:rPr>
          <w:rFonts w:eastAsia="Times New Roman" w:cs="Times New Roman"/>
          <w:b/>
          <w:bCs/>
          <w:lang w:val="en-IN"/>
        </w:rPr>
        <w:t>(</w:t>
      </w:r>
      <w:proofErr w:type="spellStart"/>
      <w:r w:rsidRPr="000F3424">
        <w:rPr>
          <w:rFonts w:eastAsia="Times New Roman" w:cs="Times New Roman"/>
          <w:b/>
          <w:bCs/>
          <w:lang w:val="en-IN"/>
        </w:rPr>
        <w:t>i</w:t>
      </w:r>
      <w:proofErr w:type="spellEnd"/>
      <w:r w:rsidRPr="000F3424">
        <w:rPr>
          <w:rFonts w:eastAsia="Times New Roman" w:cs="Times New Roman"/>
          <w:b/>
          <w:bCs/>
          <w:lang w:val="en-IN"/>
        </w:rPr>
        <w:t>) Meter Security</w:t>
      </w:r>
      <w:r>
        <w:rPr>
          <w:rFonts w:eastAsia="Times New Roman" w:cs="Times New Roman"/>
          <w:b/>
          <w:bCs/>
          <w:lang w:val="en-IN"/>
        </w:rPr>
        <w:t xml:space="preserve"> deposit </w:t>
      </w:r>
      <w:r w:rsidRPr="000F3424">
        <w:rPr>
          <w:rFonts w:eastAsia="Times New Roman" w:cs="Times New Roman"/>
          <w:b/>
          <w:bCs/>
          <w:lang w:val="en-IN"/>
        </w:rPr>
        <w:t>(</w:t>
      </w:r>
      <w:r w:rsidRPr="000F3424">
        <w:rPr>
          <w:rFonts w:eastAsia="Times New Roman" w:cs="Times New Roman"/>
          <w:b/>
          <w:bCs/>
          <w:i/>
          <w:iCs/>
          <w:lang w:val="en-IN"/>
        </w:rPr>
        <w:t>if Licensee’s meter is used)</w:t>
      </w:r>
      <w:r w:rsidRPr="000F3424">
        <w:rPr>
          <w:rFonts w:eastAsia="Times New Roman" w:cs="Times New Roman"/>
          <w:b/>
          <w:bCs/>
          <w:lang w:val="en-IN"/>
        </w:rPr>
        <w:t>:</w:t>
      </w:r>
    </w:p>
    <w:p w14:paraId="3C4BA100" w14:textId="77777777" w:rsidR="00423EFA" w:rsidRPr="000F3424" w:rsidRDefault="00423EFA" w:rsidP="00423EFA">
      <w:pPr>
        <w:adjustRightInd w:val="0"/>
        <w:spacing w:line="360" w:lineRule="auto"/>
        <w:ind w:left="851"/>
        <w:jc w:val="both"/>
        <w:rPr>
          <w:rFonts w:eastAsia="Times New Roman" w:cs="Times New Roman"/>
          <w:b/>
          <w:i/>
          <w:color w:val="000000"/>
        </w:rPr>
      </w:pPr>
      <w:r w:rsidRPr="000F3424">
        <w:rPr>
          <w:rFonts w:eastAsia="Times New Roman" w:cs="Times New Roman"/>
          <w:lang w:val="en-IN"/>
        </w:rPr>
        <w:t xml:space="preserve">The amount of Security deposit for meter security shall normally be the price of the meter as fixed by the licensee from time to </w:t>
      </w:r>
      <w:r w:rsidRPr="000F3424">
        <w:rPr>
          <w:rFonts w:eastAsia="Times New Roman" w:cs="Times New Roman"/>
          <w:i/>
          <w:lang w:val="en-IN"/>
        </w:rPr>
        <w:t>time in line with</w:t>
      </w:r>
      <w:r w:rsidRPr="000F3424">
        <w:rPr>
          <w:rFonts w:eastAsia="Times New Roman" w:cs="Times New Roman"/>
          <w:b/>
          <w:i/>
          <w:color w:val="000000"/>
        </w:rPr>
        <w:t xml:space="preserve"> section 55 of Electricity Act 2003.</w:t>
      </w:r>
    </w:p>
    <w:p w14:paraId="3C6C5DA8" w14:textId="77777777" w:rsidR="00423EFA" w:rsidRPr="000F3424" w:rsidRDefault="00423EFA" w:rsidP="00423EFA">
      <w:pPr>
        <w:adjustRightInd w:val="0"/>
        <w:spacing w:line="360" w:lineRule="auto"/>
        <w:ind w:firstLine="630"/>
        <w:jc w:val="both"/>
        <w:rPr>
          <w:rFonts w:eastAsia="Times New Roman" w:cs="Times New Roman"/>
          <w:lang w:val="en-IN"/>
        </w:rPr>
      </w:pPr>
      <w:r w:rsidRPr="000F3424">
        <w:rPr>
          <w:rFonts w:eastAsia="Times New Roman" w:cs="Times New Roman"/>
          <w:b/>
          <w:color w:val="000000"/>
        </w:rPr>
        <w:t xml:space="preserve"> (ii) </w:t>
      </w:r>
      <w:r w:rsidRPr="000F3424">
        <w:rPr>
          <w:rFonts w:eastAsia="Times New Roman" w:cs="Times New Roman"/>
          <w:b/>
          <w:bCs/>
          <w:lang w:val="en-IN"/>
        </w:rPr>
        <w:t>Load Security</w:t>
      </w:r>
      <w:r>
        <w:rPr>
          <w:rFonts w:eastAsia="Times New Roman" w:cs="Times New Roman"/>
          <w:b/>
          <w:bCs/>
          <w:lang w:val="en-IN"/>
        </w:rPr>
        <w:t xml:space="preserve"> deposit</w:t>
      </w:r>
      <w:r w:rsidRPr="000F3424">
        <w:rPr>
          <w:rFonts w:eastAsia="Times New Roman" w:cs="Times New Roman"/>
          <w:b/>
          <w:bCs/>
          <w:lang w:val="en-IN"/>
        </w:rPr>
        <w:t>:</w:t>
      </w:r>
    </w:p>
    <w:p w14:paraId="2451DC03" w14:textId="77777777" w:rsidR="00423EFA" w:rsidRDefault="00423EFA" w:rsidP="00423EFA">
      <w:pPr>
        <w:adjustRightInd w:val="0"/>
        <w:spacing w:line="360" w:lineRule="auto"/>
        <w:ind w:left="851"/>
        <w:jc w:val="both"/>
        <w:rPr>
          <w:rFonts w:eastAsia="Times New Roman" w:cs="Times New Roman"/>
          <w:b/>
          <w:color w:val="000000"/>
        </w:rPr>
      </w:pPr>
      <w:r w:rsidRPr="000F3424">
        <w:rPr>
          <w:rFonts w:eastAsia="Times New Roman" w:cs="Times New Roman"/>
          <w:lang w:val="en-IN"/>
        </w:rPr>
        <w:t xml:space="preserve">The amount of load shall be calculated as per the procedure prescribed in clause 4.123 – 4.127 and determine as per Annexure 11.18 of the Electricity Supply Code Regulations, 2013 </w:t>
      </w:r>
      <w:r w:rsidRPr="000F3424">
        <w:rPr>
          <w:rFonts w:eastAsia="Times New Roman" w:cs="Times New Roman"/>
          <w:color w:val="000000"/>
          <w:lang w:val="en-IN"/>
        </w:rPr>
        <w:t>with up-to-date amendment</w:t>
      </w:r>
      <w:r w:rsidRPr="000F3424">
        <w:rPr>
          <w:rFonts w:eastAsia="Times New Roman" w:cs="Times New Roman"/>
          <w:i/>
          <w:color w:val="000000"/>
          <w:lang w:val="en-IN"/>
        </w:rPr>
        <w:t xml:space="preserve">. </w:t>
      </w:r>
      <w:r w:rsidRPr="000F3424">
        <w:rPr>
          <w:rFonts w:eastAsia="Times New Roman" w:cs="Times New Roman"/>
          <w:b/>
          <w:i/>
          <w:color w:val="000000"/>
        </w:rPr>
        <w:t>However, consumer with prepaid meter shall not be required to pay load security deposit</w:t>
      </w:r>
      <w:r w:rsidRPr="000F3424">
        <w:rPr>
          <w:rFonts w:eastAsia="Times New Roman" w:cs="Times New Roman"/>
          <w:b/>
          <w:color w:val="000000"/>
        </w:rPr>
        <w:t>.</w:t>
      </w:r>
    </w:p>
    <w:p w14:paraId="73721ABB" w14:textId="77777777" w:rsidR="00423EFA" w:rsidRPr="00107FF6" w:rsidRDefault="00423EFA" w:rsidP="00423EFA">
      <w:pPr>
        <w:adjustRightInd w:val="0"/>
        <w:ind w:left="851"/>
        <w:jc w:val="both"/>
        <w:rPr>
          <w:rFonts w:eastAsia="Times New Roman" w:cs="Times New Roman"/>
          <w:b/>
          <w:color w:val="000000"/>
          <w:sz w:val="14"/>
        </w:rPr>
      </w:pPr>
    </w:p>
    <w:p w14:paraId="7B78683F" w14:textId="77777777" w:rsidR="00423EFA" w:rsidRPr="000F3424" w:rsidRDefault="00423EFA" w:rsidP="00423EFA">
      <w:pPr>
        <w:tabs>
          <w:tab w:val="left" w:pos="567"/>
        </w:tabs>
        <w:adjustRightInd w:val="0"/>
        <w:spacing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.11-</w:t>
      </w:r>
      <w:r>
        <w:rPr>
          <w:rFonts w:eastAsia="Times New Roman" w:cs="Times New Roman"/>
          <w:b/>
          <w:bCs/>
          <w:lang w:val="en-IN"/>
        </w:rPr>
        <w:tab/>
      </w:r>
      <w:r w:rsidRPr="000F3424">
        <w:rPr>
          <w:rFonts w:eastAsia="Times New Roman" w:cs="Times New Roman"/>
          <w:b/>
          <w:bCs/>
          <w:lang w:val="en-IN"/>
        </w:rPr>
        <w:t>Charges for Replacement of tamper proof Meter Housing Box:</w:t>
      </w:r>
    </w:p>
    <w:p w14:paraId="554443E1" w14:textId="77777777" w:rsidR="00423EFA" w:rsidRPr="000F3424" w:rsidRDefault="00423EFA" w:rsidP="00423EFA">
      <w:pPr>
        <w:adjustRightInd w:val="0"/>
        <w:spacing w:line="360" w:lineRule="auto"/>
        <w:ind w:left="720"/>
        <w:jc w:val="both"/>
        <w:rPr>
          <w:rFonts w:eastAsia="Times New Roman" w:cs="Times New Roman"/>
          <w:bCs/>
          <w:lang w:val="en-IN"/>
        </w:rPr>
      </w:pPr>
      <w:r w:rsidRPr="000F3424">
        <w:rPr>
          <w:rFonts w:eastAsia="Times New Roman" w:cs="Times New Roman"/>
          <w:bCs/>
          <w:lang w:val="en-IN"/>
        </w:rPr>
        <w:t xml:space="preserve">For AC single phase LT or three phases LT without CT or with CT, the energy meter box if replaced from Licensee’s store: The charge will be as per Licensee’s purchase rate. </w:t>
      </w:r>
    </w:p>
    <w:p w14:paraId="36ECE67B" w14:textId="77777777" w:rsidR="00423EFA" w:rsidRPr="000F3424" w:rsidRDefault="00423EFA" w:rsidP="00423EFA">
      <w:pPr>
        <w:adjustRightInd w:val="0"/>
        <w:spacing w:line="360" w:lineRule="auto"/>
        <w:ind w:left="720"/>
        <w:jc w:val="both"/>
        <w:rPr>
          <w:rFonts w:eastAsia="Times New Roman" w:cs="Times New Roman"/>
          <w:b/>
          <w:lang w:val="en-IN"/>
        </w:rPr>
      </w:pPr>
      <w:r w:rsidRPr="000F3424">
        <w:rPr>
          <w:rFonts w:eastAsia="Times New Roman" w:cs="Times New Roman"/>
          <w:b/>
          <w:lang w:val="en-IN"/>
        </w:rPr>
        <w:lastRenderedPageBreak/>
        <w:t>The execution charges shall be as follows:</w:t>
      </w:r>
    </w:p>
    <w:tbl>
      <w:tblPr>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7"/>
      </w:tblGrid>
      <w:tr w:rsidR="00423EFA" w:rsidRPr="00516304" w14:paraId="4424A0D0" w14:textId="77777777" w:rsidTr="00DB5B7F">
        <w:tc>
          <w:tcPr>
            <w:tcW w:w="5247" w:type="dxa"/>
            <w:shd w:val="clear" w:color="auto" w:fill="FBE4D5" w:themeFill="accent2" w:themeFillTint="33"/>
          </w:tcPr>
          <w:p w14:paraId="3952CB0F" w14:textId="77777777" w:rsidR="00423EFA" w:rsidRPr="000E51F3" w:rsidRDefault="00423EFA" w:rsidP="00423EFA">
            <w:pPr>
              <w:numPr>
                <w:ilvl w:val="0"/>
                <w:numId w:val="6"/>
              </w:numPr>
              <w:tabs>
                <w:tab w:val="left" w:pos="0"/>
              </w:tabs>
              <w:adjustRightInd w:val="0"/>
              <w:spacing w:line="360" w:lineRule="auto"/>
              <w:jc w:val="both"/>
              <w:rPr>
                <w:rFonts w:eastAsia="Times New Roman" w:cs="Times New Roman"/>
                <w:b/>
                <w:sz w:val="20"/>
                <w:lang w:val="en-IN" w:eastAsia="en-IN"/>
              </w:rPr>
            </w:pPr>
            <w:r w:rsidRPr="000E51F3">
              <w:rPr>
                <w:rFonts w:eastAsia="Times New Roman" w:cs="Times New Roman"/>
                <w:b/>
                <w:sz w:val="20"/>
                <w:lang w:val="en-IN" w:eastAsia="en-IN"/>
              </w:rPr>
              <w:t>Single Phase: Rs.20/- b) Three Phase: Rs.30/-</w:t>
            </w:r>
          </w:p>
          <w:p w14:paraId="3844D824" w14:textId="77777777" w:rsidR="00423EFA" w:rsidRPr="000E51F3" w:rsidRDefault="00423EFA" w:rsidP="00DB5B7F">
            <w:pPr>
              <w:adjustRightInd w:val="0"/>
              <w:spacing w:line="360" w:lineRule="auto"/>
              <w:jc w:val="both"/>
              <w:rPr>
                <w:rFonts w:eastAsia="Times New Roman" w:cs="Times New Roman"/>
                <w:b/>
                <w:sz w:val="20"/>
                <w:lang w:val="en-IN" w:eastAsia="en-IN"/>
              </w:rPr>
            </w:pPr>
            <w:r w:rsidRPr="000E51F3">
              <w:rPr>
                <w:rFonts w:eastAsia="Times New Roman" w:cs="Times New Roman"/>
                <w:b/>
                <w:sz w:val="20"/>
                <w:lang w:val="en-IN" w:eastAsia="en-IN"/>
              </w:rPr>
              <w:t xml:space="preserve">c) CT operated: Rs.40/-     d) CT &amp; PT operated: Rs.40/- </w:t>
            </w:r>
          </w:p>
        </w:tc>
      </w:tr>
    </w:tbl>
    <w:p w14:paraId="4C3A2D32" w14:textId="77777777" w:rsidR="00423EFA" w:rsidRPr="000F3424" w:rsidRDefault="00423EFA" w:rsidP="00423EFA">
      <w:pPr>
        <w:tabs>
          <w:tab w:val="left" w:pos="567"/>
        </w:tabs>
        <w:adjustRightInd w:val="0"/>
        <w:spacing w:before="120"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.12- </w:t>
      </w:r>
      <w:r>
        <w:rPr>
          <w:rFonts w:eastAsia="Times New Roman" w:cs="Times New Roman"/>
          <w:b/>
          <w:bCs/>
          <w:lang w:val="en-IN"/>
        </w:rPr>
        <w:tab/>
      </w:r>
      <w:r w:rsidRPr="000F3424">
        <w:rPr>
          <w:rFonts w:eastAsia="Times New Roman" w:cs="Times New Roman"/>
          <w:b/>
          <w:bCs/>
          <w:lang w:val="en-IN"/>
        </w:rPr>
        <w:t>Charges for Testing of Transformer Oil:</w:t>
      </w:r>
    </w:p>
    <w:p w14:paraId="6EE4A4A3" w14:textId="77777777" w:rsidR="00423EFA" w:rsidRPr="000F3424" w:rsidRDefault="00423EFA" w:rsidP="00423EFA">
      <w:pPr>
        <w:adjustRightInd w:val="0"/>
        <w:spacing w:line="360" w:lineRule="auto"/>
        <w:ind w:left="810"/>
        <w:jc w:val="both"/>
        <w:rPr>
          <w:rFonts w:eastAsia="Times New Roman" w:cs="Times New Roman"/>
          <w:lang w:val="en-IN"/>
        </w:rPr>
      </w:pPr>
      <w:r w:rsidRPr="000F3424">
        <w:rPr>
          <w:rFonts w:eastAsia="Times New Roman" w:cs="Times New Roman"/>
          <w:lang w:val="en-IN"/>
        </w:rPr>
        <w:t>(a) For first sample of oil: Rs.150.00 per sample.</w:t>
      </w:r>
    </w:p>
    <w:p w14:paraId="548CFA5F" w14:textId="77777777" w:rsidR="00423EFA" w:rsidRPr="000F3424" w:rsidRDefault="00423EFA" w:rsidP="00423EFA">
      <w:pPr>
        <w:adjustRightInd w:val="0"/>
        <w:spacing w:line="360" w:lineRule="auto"/>
        <w:ind w:left="1260" w:hanging="450"/>
        <w:jc w:val="both"/>
        <w:rPr>
          <w:rFonts w:eastAsia="Times New Roman" w:cs="Times New Roman"/>
          <w:lang w:val="en-IN"/>
        </w:rPr>
      </w:pPr>
      <w:r w:rsidRPr="000F3424">
        <w:rPr>
          <w:rFonts w:eastAsia="Times New Roman" w:cs="Times New Roman"/>
          <w:lang w:val="en-IN"/>
        </w:rPr>
        <w:t>(b) For the next additional sample of oil of the equipment received at the same time of the first sample: Rs.100.00 per sample.</w:t>
      </w:r>
    </w:p>
    <w:p w14:paraId="3F6E03C6" w14:textId="77777777" w:rsidR="00423EFA" w:rsidRPr="000F3424" w:rsidRDefault="00423EFA" w:rsidP="00423EFA">
      <w:pPr>
        <w:adjustRightInd w:val="0"/>
        <w:spacing w:line="360" w:lineRule="auto"/>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.13-</w:t>
      </w:r>
      <w:r>
        <w:rPr>
          <w:rFonts w:eastAsia="Times New Roman" w:cs="Times New Roman"/>
          <w:b/>
          <w:bCs/>
          <w:lang w:val="en-IN"/>
        </w:rPr>
        <w:tab/>
      </w:r>
      <w:r w:rsidRPr="000F3424">
        <w:rPr>
          <w:rFonts w:eastAsia="Times New Roman" w:cs="Times New Roman"/>
          <w:b/>
          <w:bCs/>
          <w:lang w:val="en-IN"/>
        </w:rPr>
        <w:t>Service Lines &amp; Service Connection:</w:t>
      </w:r>
    </w:p>
    <w:p w14:paraId="7A93A708" w14:textId="77777777" w:rsidR="00423EFA" w:rsidRPr="000F3424" w:rsidRDefault="00423EFA" w:rsidP="00423EFA">
      <w:pPr>
        <w:adjustRightInd w:val="0"/>
        <w:spacing w:line="360" w:lineRule="auto"/>
        <w:ind w:left="720"/>
        <w:jc w:val="both"/>
        <w:rPr>
          <w:rFonts w:eastAsia="Times New Roman" w:cs="Times New Roman"/>
          <w:lang w:val="en-IN"/>
        </w:rPr>
      </w:pPr>
      <w:r w:rsidRPr="000F3424">
        <w:rPr>
          <w:rFonts w:eastAsia="Times New Roman" w:cs="Times New Roman"/>
          <w:b/>
          <w:bCs/>
          <w:lang w:val="en-IN"/>
        </w:rPr>
        <w:t xml:space="preserve">(a) Type of Service Connection: </w:t>
      </w:r>
      <w:r w:rsidRPr="000F3424">
        <w:rPr>
          <w:rFonts w:eastAsia="Times New Roman" w:cs="Times New Roman"/>
          <w:lang w:val="en-IN"/>
        </w:rPr>
        <w:t xml:space="preserve">Type of service connection and distance for service connection line length will be as per clause 4.2 read with clause 5.10 of the Electricity Supply Code Regulations, 2013 </w:t>
      </w:r>
      <w:r w:rsidRPr="000F3424">
        <w:rPr>
          <w:rFonts w:eastAsia="Times New Roman" w:cs="Times New Roman"/>
          <w:color w:val="000000"/>
          <w:lang w:val="en-IN"/>
        </w:rPr>
        <w:t>with up-to-date amendment</w:t>
      </w:r>
      <w:r w:rsidRPr="000F3424">
        <w:rPr>
          <w:rFonts w:eastAsia="Times New Roman" w:cs="Times New Roman"/>
          <w:i/>
          <w:color w:val="000000"/>
          <w:lang w:val="en-IN"/>
        </w:rPr>
        <w:t>.</w:t>
      </w:r>
    </w:p>
    <w:p w14:paraId="0D7BD186" w14:textId="77777777" w:rsidR="00423EFA" w:rsidRPr="000F3424" w:rsidRDefault="00423EFA" w:rsidP="00423EFA">
      <w:pPr>
        <w:adjustRightInd w:val="0"/>
        <w:spacing w:line="368" w:lineRule="auto"/>
        <w:ind w:left="720"/>
        <w:jc w:val="both"/>
        <w:rPr>
          <w:rFonts w:eastAsia="Times New Roman" w:cs="Times New Roman"/>
          <w:lang w:val="en-IN"/>
        </w:rPr>
      </w:pPr>
      <w:r w:rsidRPr="000F3424">
        <w:rPr>
          <w:rFonts w:eastAsia="Times New Roman" w:cs="Times New Roman"/>
          <w:b/>
          <w:bCs/>
          <w:lang w:val="en-IN"/>
        </w:rPr>
        <w:t xml:space="preserve">(b) Cost of Service Connection: </w:t>
      </w:r>
      <w:r w:rsidRPr="000F3424">
        <w:rPr>
          <w:rFonts w:eastAsia="Times New Roman" w:cs="Times New Roman"/>
          <w:lang w:val="en-IN"/>
        </w:rPr>
        <w:t>As stipulated in Clause 4.37 &amp; 4.131 of the Electricity Supply Code Regulations, 2013. If the consumer desires to arrange service connection materials, the Licensee (not below rank of Junior Engineer concerned) will check all the materials.</w:t>
      </w:r>
    </w:p>
    <w:p w14:paraId="6221BFA5" w14:textId="77777777" w:rsidR="00423EFA" w:rsidRPr="000F3424" w:rsidRDefault="00423EFA" w:rsidP="00423EFA">
      <w:pPr>
        <w:adjustRightInd w:val="0"/>
        <w:spacing w:line="368" w:lineRule="auto"/>
        <w:ind w:left="720" w:hanging="720"/>
        <w:jc w:val="both"/>
        <w:rPr>
          <w:rFonts w:eastAsia="Times New Roman" w:cs="Times New Roman"/>
          <w:lang w:val="en-IN"/>
        </w:rPr>
      </w:pPr>
      <w:r>
        <w:rPr>
          <w:rFonts w:eastAsia="Times New Roman" w:cs="Times New Roman"/>
          <w:b/>
          <w:bCs/>
          <w:lang w:val="en-IN"/>
        </w:rPr>
        <w:t>7</w:t>
      </w:r>
      <w:r w:rsidRPr="000F3424">
        <w:rPr>
          <w:rFonts w:eastAsia="Times New Roman" w:cs="Times New Roman"/>
          <w:b/>
          <w:bCs/>
          <w:lang w:val="en-IN"/>
        </w:rPr>
        <w:t xml:space="preserve">.14 </w:t>
      </w:r>
      <w:r>
        <w:rPr>
          <w:rFonts w:eastAsia="Times New Roman" w:cs="Times New Roman"/>
          <w:b/>
          <w:bCs/>
          <w:lang w:val="en-IN"/>
        </w:rPr>
        <w:tab/>
      </w:r>
      <w:r w:rsidRPr="000F3424">
        <w:rPr>
          <w:rFonts w:eastAsia="Times New Roman" w:cs="Times New Roman"/>
          <w:b/>
          <w:bCs/>
          <w:lang w:val="en-IN"/>
        </w:rPr>
        <w:t xml:space="preserve">Cost of Application Form: </w:t>
      </w:r>
      <w:r w:rsidRPr="000F3424">
        <w:rPr>
          <w:rFonts w:eastAsia="Times New Roman" w:cs="Times New Roman"/>
          <w:lang w:val="en-IN"/>
        </w:rPr>
        <w:t xml:space="preserve">The application form shall be free of cost vide clause- 4.14 of the Electricity Supply Code Regulations, 2013 </w:t>
      </w:r>
      <w:r w:rsidRPr="000F3424">
        <w:rPr>
          <w:rFonts w:eastAsia="Times New Roman" w:cs="Times New Roman"/>
          <w:color w:val="000000"/>
          <w:lang w:val="en-IN"/>
        </w:rPr>
        <w:t>with up-to-date amendment</w:t>
      </w:r>
      <w:r w:rsidRPr="000F3424">
        <w:rPr>
          <w:rFonts w:eastAsia="Times New Roman" w:cs="Times New Roman"/>
          <w:i/>
          <w:color w:val="000000"/>
          <w:lang w:val="en-IN"/>
        </w:rPr>
        <w:t>.</w:t>
      </w:r>
    </w:p>
    <w:p w14:paraId="43C1FF19" w14:textId="77777777" w:rsidR="002A7A1F" w:rsidRDefault="002A7A1F"/>
    <w:sectPr w:rsidR="002A7A1F" w:rsidSect="00CA5F46">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383E"/>
    <w:multiLevelType w:val="hybridMultilevel"/>
    <w:tmpl w:val="1F78B554"/>
    <w:lvl w:ilvl="0" w:tplc="A522B284">
      <w:start w:val="1"/>
      <w:numFmt w:val="decimal"/>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15:restartNumberingAfterBreak="0">
    <w:nsid w:val="3BDD3D21"/>
    <w:multiLevelType w:val="hybridMultilevel"/>
    <w:tmpl w:val="DBD076D6"/>
    <w:lvl w:ilvl="0" w:tplc="94D4EEE6">
      <w:start w:val="1"/>
      <w:numFmt w:val="lowerRoman"/>
      <w:pStyle w:val="NoSpacing1"/>
      <w:lvlText w:val="%1."/>
      <w:lvlJc w:val="left"/>
      <w:pPr>
        <w:ind w:left="1839" w:hanging="720"/>
      </w:pPr>
      <w:rPr>
        <w:rFonts w:hint="default"/>
      </w:rPr>
    </w:lvl>
    <w:lvl w:ilvl="1" w:tplc="04090003" w:tentative="1">
      <w:start w:val="1"/>
      <w:numFmt w:val="lowerLetter"/>
      <w:lvlText w:val="%2."/>
      <w:lvlJc w:val="left"/>
      <w:pPr>
        <w:ind w:left="2199" w:hanging="360"/>
      </w:pPr>
    </w:lvl>
    <w:lvl w:ilvl="2" w:tplc="04090005" w:tentative="1">
      <w:start w:val="1"/>
      <w:numFmt w:val="lowerRoman"/>
      <w:lvlText w:val="%3."/>
      <w:lvlJc w:val="right"/>
      <w:pPr>
        <w:ind w:left="2919" w:hanging="180"/>
      </w:pPr>
    </w:lvl>
    <w:lvl w:ilvl="3" w:tplc="04090001" w:tentative="1">
      <w:start w:val="1"/>
      <w:numFmt w:val="decimal"/>
      <w:lvlText w:val="%4."/>
      <w:lvlJc w:val="left"/>
      <w:pPr>
        <w:ind w:left="3639" w:hanging="360"/>
      </w:pPr>
    </w:lvl>
    <w:lvl w:ilvl="4" w:tplc="04090003" w:tentative="1">
      <w:start w:val="1"/>
      <w:numFmt w:val="lowerLetter"/>
      <w:lvlText w:val="%5."/>
      <w:lvlJc w:val="left"/>
      <w:pPr>
        <w:ind w:left="4359" w:hanging="360"/>
      </w:pPr>
    </w:lvl>
    <w:lvl w:ilvl="5" w:tplc="04090005" w:tentative="1">
      <w:start w:val="1"/>
      <w:numFmt w:val="lowerRoman"/>
      <w:lvlText w:val="%6."/>
      <w:lvlJc w:val="right"/>
      <w:pPr>
        <w:ind w:left="5079" w:hanging="180"/>
      </w:pPr>
    </w:lvl>
    <w:lvl w:ilvl="6" w:tplc="04090001" w:tentative="1">
      <w:start w:val="1"/>
      <w:numFmt w:val="decimal"/>
      <w:lvlText w:val="%7."/>
      <w:lvlJc w:val="left"/>
      <w:pPr>
        <w:ind w:left="5799" w:hanging="360"/>
      </w:pPr>
    </w:lvl>
    <w:lvl w:ilvl="7" w:tplc="04090003" w:tentative="1">
      <w:start w:val="1"/>
      <w:numFmt w:val="lowerLetter"/>
      <w:lvlText w:val="%8."/>
      <w:lvlJc w:val="left"/>
      <w:pPr>
        <w:ind w:left="6519" w:hanging="360"/>
      </w:pPr>
    </w:lvl>
    <w:lvl w:ilvl="8" w:tplc="04090005" w:tentative="1">
      <w:start w:val="1"/>
      <w:numFmt w:val="lowerRoman"/>
      <w:lvlText w:val="%9."/>
      <w:lvlJc w:val="right"/>
      <w:pPr>
        <w:ind w:left="7239" w:hanging="180"/>
      </w:pPr>
    </w:lvl>
  </w:abstractNum>
  <w:abstractNum w:abstractNumId="2" w15:restartNumberingAfterBreak="0">
    <w:nsid w:val="3C55523F"/>
    <w:multiLevelType w:val="hybridMultilevel"/>
    <w:tmpl w:val="3CA023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C343C7B"/>
    <w:multiLevelType w:val="hybridMultilevel"/>
    <w:tmpl w:val="2B72249E"/>
    <w:lvl w:ilvl="0" w:tplc="3C8656AE">
      <w:start w:val="1"/>
      <w:numFmt w:val="decimal"/>
      <w:lvlText w:val="%1."/>
      <w:lvlJc w:val="left"/>
      <w:pPr>
        <w:ind w:left="2160" w:hanging="360"/>
      </w:pPr>
      <w:rPr>
        <w:sz w:val="24"/>
        <w:szCs w:val="24"/>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4" w15:restartNumberingAfterBreak="0">
    <w:nsid w:val="52F53864"/>
    <w:multiLevelType w:val="hybridMultilevel"/>
    <w:tmpl w:val="3CA023B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BB74D27"/>
    <w:multiLevelType w:val="hybridMultilevel"/>
    <w:tmpl w:val="AA78357C"/>
    <w:lvl w:ilvl="0" w:tplc="3B4656E2">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256789"/>
    <w:multiLevelType w:val="hybridMultilevel"/>
    <w:tmpl w:val="89EA5538"/>
    <w:lvl w:ilvl="0" w:tplc="D966D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CC7379C"/>
    <w:multiLevelType w:val="hybridMultilevel"/>
    <w:tmpl w:val="32EE418E"/>
    <w:lvl w:ilvl="0" w:tplc="DBF4A5D4">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num w:numId="1">
    <w:abstractNumId w:val="1"/>
  </w:num>
  <w:num w:numId="2">
    <w:abstractNumId w:val="4"/>
  </w:num>
  <w:num w:numId="3">
    <w:abstractNumId w:val="5"/>
  </w:num>
  <w:num w:numId="4">
    <w:abstractNumId w:val="7"/>
  </w:num>
  <w:num w:numId="5">
    <w:abstractNumId w:val="0"/>
  </w:num>
  <w:num w:numId="6">
    <w:abstractNumId w:val="2"/>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1A2"/>
    <w:rsid w:val="000661A2"/>
    <w:rsid w:val="002A7A1F"/>
    <w:rsid w:val="00423EFA"/>
    <w:rsid w:val="00CA5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829D"/>
  <w15:chartTrackingRefBased/>
  <w15:docId w15:val="{10BA270A-AC81-4B92-AEF1-8E6D7C43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23EFA"/>
    <w:pPr>
      <w:widowControl w:val="0"/>
      <w:autoSpaceDE w:val="0"/>
      <w:autoSpaceDN w:val="0"/>
      <w:spacing w:after="0" w:line="240" w:lineRule="auto"/>
    </w:pPr>
    <w:rPr>
      <w:rFonts w:ascii="Calibri" w:eastAsia="Calibri" w:hAnsi="Calibri" w:cs="Calibri"/>
      <w:lang w:val="en-US"/>
    </w:rPr>
  </w:style>
  <w:style w:type="paragraph" w:styleId="Heading1">
    <w:name w:val="heading 1"/>
    <w:aliases w:val="Section,Section Heading,Article Heading,HEADING 1,App1,EASI 1,Hoofdstuk,Heading 1-nonum,Hoofd...,H1,1,h1,Header 1,heading,Chapter Headline,h1 chapter heading,hanging indent,sidebar,II+,I,new page/chapter,Heading III,Chapter Title,Ap,10pt"/>
    <w:basedOn w:val="Normal"/>
    <w:link w:val="Heading1Char"/>
    <w:uiPriority w:val="9"/>
    <w:qFormat/>
    <w:rsid w:val="00423EFA"/>
    <w:pPr>
      <w:spacing w:before="27"/>
      <w:ind w:hanging="361"/>
      <w:outlineLvl w:val="0"/>
    </w:pPr>
    <w:rPr>
      <w:rFonts w:cs="Times New Roman"/>
      <w:b/>
      <w:bCs/>
      <w:sz w:val="36"/>
      <w:szCs w:val="36"/>
      <w:lang w:val="x-none" w:eastAsia="x-none"/>
    </w:rPr>
  </w:style>
  <w:style w:type="paragraph" w:styleId="Heading2">
    <w:name w:val="heading 2"/>
    <w:aliases w:val="Major,Section Heading 2"/>
    <w:basedOn w:val="Normal"/>
    <w:link w:val="Heading2Char"/>
    <w:uiPriority w:val="9"/>
    <w:qFormat/>
    <w:rsid w:val="00423EFA"/>
    <w:pPr>
      <w:ind w:left="756" w:right="477"/>
      <w:jc w:val="center"/>
      <w:outlineLvl w:val="1"/>
    </w:pPr>
    <w:rPr>
      <w:rFonts w:cs="Times New Roman"/>
      <w:b/>
      <w:bCs/>
      <w:sz w:val="32"/>
      <w:szCs w:val="32"/>
      <w:lang w:val="x-none" w:eastAsia="x-none"/>
    </w:rPr>
  </w:style>
  <w:style w:type="paragraph" w:styleId="Heading3">
    <w:name w:val="heading 3"/>
    <w:aliases w:val="Minor"/>
    <w:basedOn w:val="Normal"/>
    <w:link w:val="Heading3Char"/>
    <w:qFormat/>
    <w:rsid w:val="00423EFA"/>
    <w:pPr>
      <w:spacing w:before="220"/>
      <w:ind w:left="199" w:right="477"/>
      <w:jc w:val="center"/>
      <w:outlineLvl w:val="2"/>
    </w:pPr>
    <w:rPr>
      <w:rFonts w:cs="Times New Roman"/>
      <w:b/>
      <w:bCs/>
      <w:sz w:val="26"/>
      <w:szCs w:val="26"/>
      <w:lang w:val="x-none" w:eastAsia="x-none"/>
    </w:rPr>
  </w:style>
  <w:style w:type="paragraph" w:styleId="Heading4">
    <w:name w:val="heading 4"/>
    <w:basedOn w:val="Normal"/>
    <w:link w:val="Heading4Char"/>
    <w:qFormat/>
    <w:rsid w:val="00423EFA"/>
    <w:pPr>
      <w:ind w:left="1072"/>
      <w:jc w:val="both"/>
      <w:outlineLvl w:val="3"/>
    </w:pPr>
    <w:rPr>
      <w:rFonts w:cs="Times New Roman"/>
      <w:b/>
      <w:bCs/>
      <w:sz w:val="24"/>
      <w:szCs w:val="24"/>
      <w:lang w:val="x-none" w:eastAsia="x-none"/>
    </w:rPr>
  </w:style>
  <w:style w:type="paragraph" w:styleId="Heading5">
    <w:name w:val="heading 5"/>
    <w:basedOn w:val="Normal"/>
    <w:link w:val="Heading5Char"/>
    <w:qFormat/>
    <w:rsid w:val="00423EFA"/>
    <w:pPr>
      <w:ind w:left="1072"/>
      <w:jc w:val="both"/>
      <w:outlineLvl w:val="4"/>
    </w:pPr>
    <w:rPr>
      <w:rFonts w:cs="Times New Roman"/>
      <w:b/>
      <w:bCs/>
      <w:i/>
      <w:iCs/>
      <w:sz w:val="24"/>
      <w:szCs w:val="24"/>
      <w:lang w:val="x-none" w:eastAsia="x-none"/>
    </w:rPr>
  </w:style>
  <w:style w:type="paragraph" w:styleId="Heading6">
    <w:name w:val="heading 6"/>
    <w:basedOn w:val="Normal"/>
    <w:next w:val="Normal"/>
    <w:link w:val="Heading6Char"/>
    <w:qFormat/>
    <w:rsid w:val="00423EFA"/>
    <w:pPr>
      <w:keepNext/>
      <w:widowControl/>
      <w:tabs>
        <w:tab w:val="left" w:pos="0"/>
      </w:tabs>
      <w:autoSpaceDE/>
      <w:autoSpaceDN/>
      <w:spacing w:line="360" w:lineRule="auto"/>
      <w:ind w:left="720"/>
      <w:jc w:val="both"/>
      <w:outlineLvl w:val="5"/>
    </w:pPr>
    <w:rPr>
      <w:rFonts w:ascii="Arial" w:eastAsia="Times New Roman" w:hAnsi="Arial" w:cs="Times New Roman"/>
      <w:b/>
      <w:bCs/>
      <w:sz w:val="20"/>
      <w:szCs w:val="24"/>
      <w:lang w:val="en-IN" w:eastAsia="x-none"/>
    </w:rPr>
  </w:style>
  <w:style w:type="paragraph" w:styleId="Heading7">
    <w:name w:val="heading 7"/>
    <w:basedOn w:val="Normal"/>
    <w:next w:val="Normal"/>
    <w:link w:val="Heading7Char"/>
    <w:qFormat/>
    <w:rsid w:val="00423EFA"/>
    <w:pPr>
      <w:keepNext/>
      <w:widowControl/>
      <w:tabs>
        <w:tab w:val="left" w:pos="0"/>
        <w:tab w:val="left" w:pos="1005"/>
      </w:tabs>
      <w:autoSpaceDE/>
      <w:autoSpaceDN/>
      <w:spacing w:line="360" w:lineRule="auto"/>
      <w:ind w:left="720"/>
      <w:jc w:val="right"/>
      <w:outlineLvl w:val="6"/>
    </w:pPr>
    <w:rPr>
      <w:rFonts w:ascii="Arial" w:eastAsia="Times New Roman" w:hAnsi="Arial" w:cs="Times New Roman"/>
      <w:b/>
      <w:bCs/>
      <w:sz w:val="20"/>
      <w:szCs w:val="24"/>
      <w:lang w:val="en-IN" w:eastAsia="x-none"/>
    </w:rPr>
  </w:style>
  <w:style w:type="paragraph" w:styleId="Heading8">
    <w:name w:val="heading 8"/>
    <w:basedOn w:val="Normal"/>
    <w:next w:val="Normal"/>
    <w:link w:val="Heading8Char"/>
    <w:qFormat/>
    <w:rsid w:val="00423EFA"/>
    <w:pPr>
      <w:keepNext/>
      <w:framePr w:hSpace="180" w:wrap="notBeside" w:vAnchor="text" w:hAnchor="margin" w:x="836" w:y="143"/>
      <w:widowControl/>
      <w:tabs>
        <w:tab w:val="left" w:pos="0"/>
      </w:tabs>
      <w:autoSpaceDE/>
      <w:autoSpaceDN/>
      <w:spacing w:line="360" w:lineRule="auto"/>
      <w:ind w:left="720"/>
      <w:jc w:val="both"/>
      <w:outlineLvl w:val="7"/>
    </w:pPr>
    <w:rPr>
      <w:rFonts w:ascii="Arial" w:eastAsia="Times New Roman" w:hAnsi="Arial" w:cs="Times New Roman"/>
      <w:b/>
      <w:bCs/>
      <w:sz w:val="16"/>
      <w:szCs w:val="24"/>
      <w:lang w:val="en-IN" w:eastAsia="x-none"/>
    </w:rPr>
  </w:style>
  <w:style w:type="paragraph" w:styleId="Heading9">
    <w:name w:val="heading 9"/>
    <w:basedOn w:val="Normal"/>
    <w:next w:val="Normal"/>
    <w:link w:val="Heading9Char"/>
    <w:qFormat/>
    <w:rsid w:val="00423EFA"/>
    <w:pPr>
      <w:keepNext/>
      <w:framePr w:hSpace="180" w:wrap="notBeside" w:vAnchor="text" w:hAnchor="margin" w:x="836" w:y="143"/>
      <w:widowControl/>
      <w:tabs>
        <w:tab w:val="left" w:pos="0"/>
        <w:tab w:val="left" w:pos="915"/>
      </w:tabs>
      <w:autoSpaceDE/>
      <w:autoSpaceDN/>
      <w:spacing w:line="360" w:lineRule="auto"/>
      <w:ind w:left="720"/>
      <w:jc w:val="center"/>
      <w:outlineLvl w:val="8"/>
    </w:pPr>
    <w:rPr>
      <w:rFonts w:ascii="Arial" w:eastAsia="Times New Roman" w:hAnsi="Arial" w:cs="Times New Roman"/>
      <w:b/>
      <w:bCs/>
      <w:sz w:val="20"/>
      <w:szCs w:val="24"/>
      <w:lang w:val="en-I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Char,Section Heading Char,Article Heading Char,HEADING 1 Char,App1 Char,EASI 1 Char,Hoofdstuk Char,Heading 1-nonum Char,Hoofd... Char,H1 Char,1 Char,h1 Char,Header 1 Char,heading Char,Chapter Headline Char,h1 chapter heading Char"/>
    <w:basedOn w:val="DefaultParagraphFont"/>
    <w:link w:val="Heading1"/>
    <w:uiPriority w:val="9"/>
    <w:rsid w:val="00423EFA"/>
    <w:rPr>
      <w:rFonts w:ascii="Calibri" w:eastAsia="Calibri" w:hAnsi="Calibri" w:cs="Times New Roman"/>
      <w:b/>
      <w:bCs/>
      <w:sz w:val="36"/>
      <w:szCs w:val="36"/>
      <w:lang w:val="x-none" w:eastAsia="x-none"/>
    </w:rPr>
  </w:style>
  <w:style w:type="character" w:customStyle="1" w:styleId="Heading2Char">
    <w:name w:val="Heading 2 Char"/>
    <w:aliases w:val="Major Char,Section Heading 2 Char"/>
    <w:basedOn w:val="DefaultParagraphFont"/>
    <w:link w:val="Heading2"/>
    <w:uiPriority w:val="9"/>
    <w:rsid w:val="00423EFA"/>
    <w:rPr>
      <w:rFonts w:ascii="Calibri" w:eastAsia="Calibri" w:hAnsi="Calibri" w:cs="Times New Roman"/>
      <w:b/>
      <w:bCs/>
      <w:sz w:val="32"/>
      <w:szCs w:val="32"/>
      <w:lang w:val="x-none" w:eastAsia="x-none"/>
    </w:rPr>
  </w:style>
  <w:style w:type="character" w:customStyle="1" w:styleId="Heading3Char">
    <w:name w:val="Heading 3 Char"/>
    <w:aliases w:val="Minor Char"/>
    <w:basedOn w:val="DefaultParagraphFont"/>
    <w:link w:val="Heading3"/>
    <w:rsid w:val="00423EFA"/>
    <w:rPr>
      <w:rFonts w:ascii="Calibri" w:eastAsia="Calibri" w:hAnsi="Calibri" w:cs="Times New Roman"/>
      <w:b/>
      <w:bCs/>
      <w:sz w:val="26"/>
      <w:szCs w:val="26"/>
      <w:lang w:val="x-none" w:eastAsia="x-none"/>
    </w:rPr>
  </w:style>
  <w:style w:type="character" w:customStyle="1" w:styleId="Heading4Char">
    <w:name w:val="Heading 4 Char"/>
    <w:basedOn w:val="DefaultParagraphFont"/>
    <w:link w:val="Heading4"/>
    <w:rsid w:val="00423EFA"/>
    <w:rPr>
      <w:rFonts w:ascii="Calibri" w:eastAsia="Calibri" w:hAnsi="Calibri" w:cs="Times New Roman"/>
      <w:b/>
      <w:bCs/>
      <w:sz w:val="24"/>
      <w:szCs w:val="24"/>
      <w:lang w:val="x-none" w:eastAsia="x-none"/>
    </w:rPr>
  </w:style>
  <w:style w:type="character" w:customStyle="1" w:styleId="Heading5Char">
    <w:name w:val="Heading 5 Char"/>
    <w:basedOn w:val="DefaultParagraphFont"/>
    <w:link w:val="Heading5"/>
    <w:rsid w:val="00423EFA"/>
    <w:rPr>
      <w:rFonts w:ascii="Calibri" w:eastAsia="Calibri" w:hAnsi="Calibri" w:cs="Times New Roman"/>
      <w:b/>
      <w:bCs/>
      <w:i/>
      <w:iCs/>
      <w:sz w:val="24"/>
      <w:szCs w:val="24"/>
      <w:lang w:val="x-none" w:eastAsia="x-none"/>
    </w:rPr>
  </w:style>
  <w:style w:type="character" w:customStyle="1" w:styleId="Heading6Char">
    <w:name w:val="Heading 6 Char"/>
    <w:basedOn w:val="DefaultParagraphFont"/>
    <w:link w:val="Heading6"/>
    <w:rsid w:val="00423EFA"/>
    <w:rPr>
      <w:rFonts w:ascii="Arial" w:eastAsia="Times New Roman" w:hAnsi="Arial" w:cs="Times New Roman"/>
      <w:b/>
      <w:bCs/>
      <w:sz w:val="20"/>
      <w:szCs w:val="24"/>
      <w:lang w:eastAsia="x-none"/>
    </w:rPr>
  </w:style>
  <w:style w:type="character" w:customStyle="1" w:styleId="Heading7Char">
    <w:name w:val="Heading 7 Char"/>
    <w:basedOn w:val="DefaultParagraphFont"/>
    <w:link w:val="Heading7"/>
    <w:rsid w:val="00423EFA"/>
    <w:rPr>
      <w:rFonts w:ascii="Arial" w:eastAsia="Times New Roman" w:hAnsi="Arial" w:cs="Times New Roman"/>
      <w:b/>
      <w:bCs/>
      <w:sz w:val="20"/>
      <w:szCs w:val="24"/>
      <w:lang w:eastAsia="x-none"/>
    </w:rPr>
  </w:style>
  <w:style w:type="character" w:customStyle="1" w:styleId="Heading8Char">
    <w:name w:val="Heading 8 Char"/>
    <w:basedOn w:val="DefaultParagraphFont"/>
    <w:link w:val="Heading8"/>
    <w:rsid w:val="00423EFA"/>
    <w:rPr>
      <w:rFonts w:ascii="Arial" w:eastAsia="Times New Roman" w:hAnsi="Arial" w:cs="Times New Roman"/>
      <w:b/>
      <w:bCs/>
      <w:sz w:val="16"/>
      <w:szCs w:val="24"/>
      <w:lang w:eastAsia="x-none"/>
    </w:rPr>
  </w:style>
  <w:style w:type="character" w:customStyle="1" w:styleId="Heading9Char">
    <w:name w:val="Heading 9 Char"/>
    <w:basedOn w:val="DefaultParagraphFont"/>
    <w:link w:val="Heading9"/>
    <w:rsid w:val="00423EFA"/>
    <w:rPr>
      <w:rFonts w:ascii="Arial" w:eastAsia="Times New Roman" w:hAnsi="Arial" w:cs="Times New Roman"/>
      <w:b/>
      <w:bCs/>
      <w:sz w:val="20"/>
      <w:szCs w:val="24"/>
      <w:lang w:eastAsia="x-none"/>
    </w:rPr>
  </w:style>
  <w:style w:type="paragraph" w:styleId="TOC1">
    <w:name w:val="toc 1"/>
    <w:basedOn w:val="Normal"/>
    <w:uiPriority w:val="39"/>
    <w:qFormat/>
    <w:rsid w:val="00423EFA"/>
    <w:pPr>
      <w:ind w:left="440" w:hanging="221"/>
    </w:pPr>
    <w:rPr>
      <w:b/>
      <w:bCs/>
    </w:rPr>
  </w:style>
  <w:style w:type="paragraph" w:styleId="TOC2">
    <w:name w:val="toc 2"/>
    <w:basedOn w:val="Normal"/>
    <w:uiPriority w:val="39"/>
    <w:qFormat/>
    <w:rsid w:val="00423EFA"/>
    <w:pPr>
      <w:ind w:left="851" w:hanging="632"/>
    </w:pPr>
  </w:style>
  <w:style w:type="paragraph" w:styleId="TOC3">
    <w:name w:val="toc 3"/>
    <w:basedOn w:val="Normal"/>
    <w:uiPriority w:val="39"/>
    <w:qFormat/>
    <w:rsid w:val="00423EFA"/>
    <w:pPr>
      <w:spacing w:before="1"/>
      <w:ind w:left="220"/>
    </w:pPr>
  </w:style>
  <w:style w:type="paragraph" w:styleId="BodyText">
    <w:name w:val="Body Text"/>
    <w:basedOn w:val="Normal"/>
    <w:link w:val="BodyTextChar"/>
    <w:uiPriority w:val="1"/>
    <w:qFormat/>
    <w:rsid w:val="00423EFA"/>
    <w:rPr>
      <w:rFonts w:cs="Times New Roman"/>
      <w:sz w:val="24"/>
      <w:szCs w:val="24"/>
      <w:lang w:val="x-none" w:eastAsia="x-none"/>
    </w:rPr>
  </w:style>
  <w:style w:type="character" w:customStyle="1" w:styleId="BodyTextChar">
    <w:name w:val="Body Text Char"/>
    <w:basedOn w:val="DefaultParagraphFont"/>
    <w:link w:val="BodyText"/>
    <w:uiPriority w:val="1"/>
    <w:rsid w:val="00423EFA"/>
    <w:rPr>
      <w:rFonts w:ascii="Calibri" w:eastAsia="Calibri" w:hAnsi="Calibri" w:cs="Times New Roman"/>
      <w:sz w:val="24"/>
      <w:szCs w:val="24"/>
      <w:lang w:val="x-none" w:eastAsia="x-none"/>
    </w:rPr>
  </w:style>
  <w:style w:type="paragraph" w:styleId="Title">
    <w:name w:val="Title"/>
    <w:basedOn w:val="Normal"/>
    <w:link w:val="TitleChar"/>
    <w:qFormat/>
    <w:rsid w:val="00423EFA"/>
    <w:pPr>
      <w:spacing w:before="76"/>
      <w:ind w:left="904" w:right="477"/>
      <w:jc w:val="center"/>
    </w:pPr>
    <w:rPr>
      <w:rFonts w:cs="Times New Roman"/>
      <w:b/>
      <w:bCs/>
      <w:sz w:val="44"/>
      <w:szCs w:val="44"/>
      <w:lang w:val="x-none" w:eastAsia="x-none"/>
    </w:rPr>
  </w:style>
  <w:style w:type="character" w:customStyle="1" w:styleId="TitleChar">
    <w:name w:val="Title Char"/>
    <w:basedOn w:val="DefaultParagraphFont"/>
    <w:link w:val="Title"/>
    <w:rsid w:val="00423EFA"/>
    <w:rPr>
      <w:rFonts w:ascii="Calibri" w:eastAsia="Calibri" w:hAnsi="Calibri" w:cs="Times New Roman"/>
      <w:b/>
      <w:bCs/>
      <w:sz w:val="44"/>
      <w:szCs w:val="44"/>
      <w:lang w:val="x-none" w:eastAsia="x-none"/>
    </w:rPr>
  </w:style>
  <w:style w:type="paragraph" w:styleId="ListParagraph">
    <w:name w:val="List Paragraph"/>
    <w:aliases w:val="Resume Title,Report Para,List Paragraph1,List Paragraph11"/>
    <w:basedOn w:val="Normal"/>
    <w:link w:val="ListParagraphChar"/>
    <w:uiPriority w:val="34"/>
    <w:qFormat/>
    <w:rsid w:val="00423EFA"/>
    <w:pPr>
      <w:ind w:left="1072" w:hanging="632"/>
    </w:pPr>
    <w:rPr>
      <w:rFonts w:cs="Times New Roman"/>
      <w:sz w:val="20"/>
      <w:szCs w:val="20"/>
      <w:lang w:val="x-none" w:eastAsia="x-none"/>
    </w:rPr>
  </w:style>
  <w:style w:type="paragraph" w:customStyle="1" w:styleId="TableParagraph">
    <w:name w:val="Table Paragraph"/>
    <w:basedOn w:val="Normal"/>
    <w:uiPriority w:val="1"/>
    <w:qFormat/>
    <w:rsid w:val="00423EFA"/>
  </w:style>
  <w:style w:type="paragraph" w:styleId="Header">
    <w:name w:val="header"/>
    <w:basedOn w:val="Normal"/>
    <w:link w:val="HeaderChar"/>
    <w:uiPriority w:val="99"/>
    <w:unhideWhenUsed/>
    <w:rsid w:val="00423EFA"/>
    <w:pPr>
      <w:tabs>
        <w:tab w:val="center" w:pos="4513"/>
        <w:tab w:val="right" w:pos="9026"/>
      </w:tabs>
    </w:pPr>
    <w:rPr>
      <w:rFonts w:cs="Times New Roman"/>
      <w:sz w:val="20"/>
      <w:szCs w:val="20"/>
      <w:lang w:val="x-none" w:eastAsia="x-none"/>
    </w:rPr>
  </w:style>
  <w:style w:type="character" w:customStyle="1" w:styleId="HeaderChar">
    <w:name w:val="Header Char"/>
    <w:basedOn w:val="DefaultParagraphFont"/>
    <w:link w:val="Header"/>
    <w:uiPriority w:val="99"/>
    <w:rsid w:val="00423EFA"/>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423EFA"/>
    <w:pPr>
      <w:tabs>
        <w:tab w:val="center" w:pos="4513"/>
        <w:tab w:val="right" w:pos="9026"/>
      </w:tabs>
    </w:pPr>
    <w:rPr>
      <w:rFonts w:cs="Times New Roman"/>
      <w:sz w:val="20"/>
      <w:szCs w:val="20"/>
      <w:lang w:val="x-none" w:eastAsia="x-none"/>
    </w:rPr>
  </w:style>
  <w:style w:type="character" w:customStyle="1" w:styleId="FooterChar">
    <w:name w:val="Footer Char"/>
    <w:basedOn w:val="DefaultParagraphFont"/>
    <w:link w:val="Footer"/>
    <w:uiPriority w:val="99"/>
    <w:rsid w:val="00423EFA"/>
    <w:rPr>
      <w:rFonts w:ascii="Calibri" w:eastAsia="Calibri" w:hAnsi="Calibri" w:cs="Times New Roman"/>
      <w:sz w:val="20"/>
      <w:szCs w:val="20"/>
      <w:lang w:val="x-none" w:eastAsia="x-none"/>
    </w:rPr>
  </w:style>
  <w:style w:type="character" w:customStyle="1" w:styleId="ListParagraphChar">
    <w:name w:val="List Paragraph Char"/>
    <w:aliases w:val="Resume Title Char,Report Para Char,List Paragraph1 Char,List Paragraph11 Char"/>
    <w:link w:val="ListParagraph"/>
    <w:uiPriority w:val="34"/>
    <w:rsid w:val="00423EFA"/>
    <w:rPr>
      <w:rFonts w:ascii="Calibri" w:eastAsia="Calibri" w:hAnsi="Calibri" w:cs="Times New Roman"/>
      <w:sz w:val="20"/>
      <w:szCs w:val="20"/>
      <w:lang w:val="x-none" w:eastAsia="x-none"/>
    </w:rPr>
  </w:style>
  <w:style w:type="paragraph" w:styleId="Caption">
    <w:name w:val="caption"/>
    <w:basedOn w:val="Normal"/>
    <w:next w:val="Normal"/>
    <w:unhideWhenUsed/>
    <w:qFormat/>
    <w:rsid w:val="00423EFA"/>
    <w:pPr>
      <w:widowControl/>
      <w:autoSpaceDE/>
      <w:autoSpaceDN/>
      <w:spacing w:after="120"/>
      <w:jc w:val="center"/>
    </w:pPr>
    <w:rPr>
      <w:rFonts w:ascii="Book Antiqua" w:hAnsi="Book Antiqua" w:cs="Times New Roman"/>
      <w:b/>
      <w:bCs/>
      <w:szCs w:val="18"/>
      <w:lang w:val="en-IN"/>
    </w:rPr>
  </w:style>
  <w:style w:type="paragraph" w:customStyle="1" w:styleId="Default">
    <w:name w:val="Default"/>
    <w:rsid w:val="00423EF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59"/>
    <w:rsid w:val="00423EFA"/>
    <w:pPr>
      <w:spacing w:after="0" w:line="240" w:lineRule="auto"/>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23EFA"/>
    <w:rPr>
      <w:color w:val="0000FF"/>
      <w:u w:val="single"/>
    </w:rPr>
  </w:style>
  <w:style w:type="paragraph" w:styleId="BalloonText">
    <w:name w:val="Balloon Text"/>
    <w:basedOn w:val="Normal"/>
    <w:link w:val="BalloonTextChar"/>
    <w:unhideWhenUsed/>
    <w:qFormat/>
    <w:rsid w:val="00423EFA"/>
    <w:rPr>
      <w:rFonts w:ascii="Tahoma" w:hAnsi="Tahoma" w:cs="Times New Roman"/>
      <w:sz w:val="16"/>
      <w:szCs w:val="16"/>
      <w:lang w:val="x-none" w:eastAsia="x-none"/>
    </w:rPr>
  </w:style>
  <w:style w:type="character" w:customStyle="1" w:styleId="BalloonTextChar">
    <w:name w:val="Balloon Text Char"/>
    <w:basedOn w:val="DefaultParagraphFont"/>
    <w:link w:val="BalloonText"/>
    <w:rsid w:val="00423EFA"/>
    <w:rPr>
      <w:rFonts w:ascii="Tahoma" w:eastAsia="Calibri" w:hAnsi="Tahoma" w:cs="Times New Roman"/>
      <w:sz w:val="16"/>
      <w:szCs w:val="16"/>
      <w:lang w:val="x-none" w:eastAsia="x-none"/>
    </w:rPr>
  </w:style>
  <w:style w:type="paragraph" w:styleId="TableofFigures">
    <w:name w:val="table of figures"/>
    <w:basedOn w:val="Normal"/>
    <w:next w:val="Normal"/>
    <w:uiPriority w:val="99"/>
    <w:unhideWhenUsed/>
    <w:rsid w:val="00423EFA"/>
  </w:style>
  <w:style w:type="paragraph" w:styleId="BodyTextIndent2">
    <w:name w:val="Body Text Indent 2"/>
    <w:basedOn w:val="Normal"/>
    <w:link w:val="BodyTextIndent2Char"/>
    <w:unhideWhenUsed/>
    <w:rsid w:val="00423EFA"/>
    <w:pPr>
      <w:spacing w:after="120" w:line="480" w:lineRule="auto"/>
      <w:ind w:left="360"/>
    </w:pPr>
    <w:rPr>
      <w:rFonts w:cs="Times New Roman"/>
      <w:sz w:val="20"/>
      <w:szCs w:val="20"/>
      <w:lang w:val="x-none" w:eastAsia="x-none"/>
    </w:rPr>
  </w:style>
  <w:style w:type="character" w:customStyle="1" w:styleId="BodyTextIndent2Char">
    <w:name w:val="Body Text Indent 2 Char"/>
    <w:basedOn w:val="DefaultParagraphFont"/>
    <w:link w:val="BodyTextIndent2"/>
    <w:rsid w:val="00423EFA"/>
    <w:rPr>
      <w:rFonts w:ascii="Calibri" w:eastAsia="Calibri" w:hAnsi="Calibri" w:cs="Times New Roman"/>
      <w:sz w:val="20"/>
      <w:szCs w:val="20"/>
      <w:lang w:val="x-none" w:eastAsia="x-none"/>
    </w:rPr>
  </w:style>
  <w:style w:type="numbering" w:customStyle="1" w:styleId="NoList1">
    <w:name w:val="No List1"/>
    <w:next w:val="NoList"/>
    <w:uiPriority w:val="99"/>
    <w:semiHidden/>
    <w:unhideWhenUsed/>
    <w:rsid w:val="00423EFA"/>
  </w:style>
  <w:style w:type="paragraph" w:styleId="Subtitle">
    <w:name w:val="Subtitle"/>
    <w:basedOn w:val="Normal"/>
    <w:next w:val="Normal"/>
    <w:link w:val="SubtitleChar"/>
    <w:qFormat/>
    <w:rsid w:val="00423EFA"/>
    <w:pPr>
      <w:widowControl/>
      <w:tabs>
        <w:tab w:val="left" w:pos="0"/>
      </w:tabs>
      <w:autoSpaceDE/>
      <w:autoSpaceDN/>
      <w:spacing w:after="60"/>
      <w:ind w:left="720"/>
      <w:jc w:val="center"/>
      <w:outlineLvl w:val="1"/>
    </w:pPr>
    <w:rPr>
      <w:rFonts w:ascii="Cambria" w:eastAsia="Times New Roman" w:hAnsi="Cambria" w:cs="Times New Roman"/>
      <w:sz w:val="24"/>
      <w:szCs w:val="24"/>
      <w:lang w:val="en-IN" w:eastAsia="x-none"/>
    </w:rPr>
  </w:style>
  <w:style w:type="character" w:customStyle="1" w:styleId="SubtitleChar">
    <w:name w:val="Subtitle Char"/>
    <w:basedOn w:val="DefaultParagraphFont"/>
    <w:link w:val="Subtitle"/>
    <w:rsid w:val="00423EFA"/>
    <w:rPr>
      <w:rFonts w:ascii="Cambria" w:eastAsia="Times New Roman" w:hAnsi="Cambria" w:cs="Times New Roman"/>
      <w:sz w:val="24"/>
      <w:szCs w:val="24"/>
      <w:lang w:eastAsia="x-none"/>
    </w:rPr>
  </w:style>
  <w:style w:type="character" w:styleId="Strong">
    <w:name w:val="Strong"/>
    <w:qFormat/>
    <w:rsid w:val="00423EFA"/>
    <w:rPr>
      <w:b/>
      <w:bCs/>
    </w:rPr>
  </w:style>
  <w:style w:type="character" w:styleId="Emphasis">
    <w:name w:val="Emphasis"/>
    <w:qFormat/>
    <w:rsid w:val="00423EFA"/>
    <w:rPr>
      <w:i/>
      <w:iCs/>
    </w:rPr>
  </w:style>
  <w:style w:type="paragraph" w:styleId="NoSpacing">
    <w:name w:val="No Spacing"/>
    <w:link w:val="NoSpacingChar"/>
    <w:uiPriority w:val="1"/>
    <w:qFormat/>
    <w:rsid w:val="00423EFA"/>
    <w:pPr>
      <w:spacing w:after="0" w:line="240" w:lineRule="auto"/>
    </w:pPr>
    <w:rPr>
      <w:rFonts w:ascii="Calibri" w:eastAsia="Calibri" w:hAnsi="Calibri" w:cs="Times New Roman"/>
      <w:sz w:val="24"/>
      <w:szCs w:val="32"/>
      <w:lang w:eastAsia="en-IN" w:bidi="en-US"/>
    </w:rPr>
  </w:style>
  <w:style w:type="character" w:customStyle="1" w:styleId="NoSpacingChar">
    <w:name w:val="No Spacing Char"/>
    <w:link w:val="NoSpacing"/>
    <w:uiPriority w:val="1"/>
    <w:rsid w:val="00423EFA"/>
    <w:rPr>
      <w:rFonts w:ascii="Calibri" w:eastAsia="Calibri" w:hAnsi="Calibri" w:cs="Times New Roman"/>
      <w:sz w:val="24"/>
      <w:szCs w:val="32"/>
      <w:lang w:eastAsia="en-IN" w:bidi="en-US"/>
    </w:rPr>
  </w:style>
  <w:style w:type="paragraph" w:styleId="Quote">
    <w:name w:val="Quote"/>
    <w:basedOn w:val="Normal"/>
    <w:next w:val="Normal"/>
    <w:link w:val="QuoteChar"/>
    <w:uiPriority w:val="29"/>
    <w:qFormat/>
    <w:rsid w:val="00423EFA"/>
    <w:pPr>
      <w:widowControl/>
      <w:tabs>
        <w:tab w:val="left" w:pos="0"/>
      </w:tabs>
      <w:autoSpaceDE/>
      <w:autoSpaceDN/>
      <w:ind w:left="720"/>
      <w:jc w:val="both"/>
    </w:pPr>
    <w:rPr>
      <w:rFonts w:eastAsia="Times New Roman" w:cs="Times New Roman"/>
      <w:i/>
      <w:sz w:val="24"/>
      <w:szCs w:val="24"/>
      <w:lang w:val="x-none" w:eastAsia="x-none" w:bidi="en-US"/>
    </w:rPr>
  </w:style>
  <w:style w:type="character" w:customStyle="1" w:styleId="QuoteChar">
    <w:name w:val="Quote Char"/>
    <w:basedOn w:val="DefaultParagraphFont"/>
    <w:link w:val="Quote"/>
    <w:uiPriority w:val="29"/>
    <w:rsid w:val="00423EFA"/>
    <w:rPr>
      <w:rFonts w:ascii="Calibri" w:eastAsia="Times New Roman" w:hAnsi="Calibri" w:cs="Times New Roman"/>
      <w:i/>
      <w:sz w:val="24"/>
      <w:szCs w:val="24"/>
      <w:lang w:val="x-none" w:eastAsia="x-none" w:bidi="en-US"/>
    </w:rPr>
  </w:style>
  <w:style w:type="paragraph" w:styleId="IntenseQuote">
    <w:name w:val="Intense Quote"/>
    <w:basedOn w:val="Normal"/>
    <w:next w:val="Normal"/>
    <w:link w:val="IntenseQuoteChar"/>
    <w:uiPriority w:val="30"/>
    <w:qFormat/>
    <w:rsid w:val="00423EFA"/>
    <w:pPr>
      <w:widowControl/>
      <w:tabs>
        <w:tab w:val="left" w:pos="0"/>
      </w:tabs>
      <w:autoSpaceDE/>
      <w:autoSpaceDN/>
      <w:ind w:left="720" w:right="720"/>
      <w:jc w:val="both"/>
    </w:pPr>
    <w:rPr>
      <w:rFonts w:eastAsia="Times New Roman" w:cs="Times New Roman"/>
      <w:b/>
      <w:i/>
      <w:sz w:val="24"/>
      <w:szCs w:val="24"/>
      <w:lang w:val="x-none" w:eastAsia="x-none" w:bidi="en-US"/>
    </w:rPr>
  </w:style>
  <w:style w:type="character" w:customStyle="1" w:styleId="IntenseQuoteChar">
    <w:name w:val="Intense Quote Char"/>
    <w:basedOn w:val="DefaultParagraphFont"/>
    <w:link w:val="IntenseQuote"/>
    <w:uiPriority w:val="30"/>
    <w:rsid w:val="00423EFA"/>
    <w:rPr>
      <w:rFonts w:ascii="Calibri" w:eastAsia="Times New Roman" w:hAnsi="Calibri" w:cs="Times New Roman"/>
      <w:b/>
      <w:i/>
      <w:sz w:val="24"/>
      <w:szCs w:val="24"/>
      <w:lang w:val="x-none" w:eastAsia="x-none" w:bidi="en-US"/>
    </w:rPr>
  </w:style>
  <w:style w:type="character" w:styleId="SubtleEmphasis">
    <w:name w:val="Subtle Emphasis"/>
    <w:uiPriority w:val="19"/>
    <w:qFormat/>
    <w:rsid w:val="00423EFA"/>
    <w:rPr>
      <w:i/>
      <w:color w:val="5A5A5A"/>
    </w:rPr>
  </w:style>
  <w:style w:type="character" w:styleId="IntenseEmphasis">
    <w:name w:val="Intense Emphasis"/>
    <w:uiPriority w:val="21"/>
    <w:qFormat/>
    <w:rsid w:val="00423EFA"/>
    <w:rPr>
      <w:b/>
      <w:i/>
      <w:sz w:val="24"/>
      <w:szCs w:val="24"/>
      <w:u w:val="single"/>
    </w:rPr>
  </w:style>
  <w:style w:type="character" w:styleId="SubtleReference">
    <w:name w:val="Subtle Reference"/>
    <w:uiPriority w:val="31"/>
    <w:qFormat/>
    <w:rsid w:val="00423EFA"/>
    <w:rPr>
      <w:sz w:val="24"/>
      <w:szCs w:val="24"/>
      <w:u w:val="single"/>
    </w:rPr>
  </w:style>
  <w:style w:type="character" w:styleId="IntenseReference">
    <w:name w:val="Intense Reference"/>
    <w:uiPriority w:val="32"/>
    <w:qFormat/>
    <w:rsid w:val="00423EFA"/>
    <w:rPr>
      <w:b/>
      <w:sz w:val="24"/>
      <w:u w:val="single"/>
    </w:rPr>
  </w:style>
  <w:style w:type="character" w:styleId="BookTitle">
    <w:name w:val="Book Title"/>
    <w:uiPriority w:val="33"/>
    <w:qFormat/>
    <w:rsid w:val="00423EFA"/>
    <w:rPr>
      <w:rFonts w:ascii="Cambria" w:eastAsia="Times New Roman" w:hAnsi="Cambria"/>
      <w:b/>
      <w:i/>
      <w:sz w:val="24"/>
      <w:szCs w:val="24"/>
    </w:rPr>
  </w:style>
  <w:style w:type="paragraph" w:styleId="TOCHeading">
    <w:name w:val="TOC Heading"/>
    <w:basedOn w:val="Heading1"/>
    <w:next w:val="Normal"/>
    <w:uiPriority w:val="39"/>
    <w:qFormat/>
    <w:rsid w:val="00423EFA"/>
    <w:pPr>
      <w:keepNext/>
      <w:widowControl/>
      <w:tabs>
        <w:tab w:val="left" w:pos="0"/>
      </w:tabs>
      <w:autoSpaceDE/>
      <w:autoSpaceDN/>
      <w:spacing w:before="240" w:after="60"/>
      <w:ind w:firstLine="0"/>
      <w:outlineLvl w:val="9"/>
    </w:pPr>
    <w:rPr>
      <w:rFonts w:ascii="Cambria" w:eastAsia="Times New Roman" w:hAnsi="Cambria"/>
      <w:kern w:val="32"/>
      <w:sz w:val="32"/>
      <w:szCs w:val="32"/>
    </w:rPr>
  </w:style>
  <w:style w:type="paragraph" w:customStyle="1" w:styleId="NoSpacing1">
    <w:name w:val="No Spacing1"/>
    <w:aliases w:val="Heading 22"/>
    <w:basedOn w:val="Normal"/>
    <w:uiPriority w:val="1"/>
    <w:qFormat/>
    <w:rsid w:val="00423EFA"/>
    <w:pPr>
      <w:widowControl/>
      <w:numPr>
        <w:numId w:val="1"/>
      </w:numPr>
      <w:tabs>
        <w:tab w:val="left" w:pos="0"/>
      </w:tabs>
      <w:autoSpaceDE/>
      <w:autoSpaceDN/>
      <w:spacing w:line="360" w:lineRule="auto"/>
      <w:jc w:val="both"/>
    </w:pPr>
    <w:rPr>
      <w:rFonts w:eastAsia="Times New Roman" w:cs="Arial"/>
      <w:sz w:val="24"/>
      <w:szCs w:val="24"/>
    </w:rPr>
  </w:style>
  <w:style w:type="paragraph" w:customStyle="1" w:styleId="Table">
    <w:name w:val="Table"/>
    <w:link w:val="TableChar"/>
    <w:qFormat/>
    <w:rsid w:val="00423EFA"/>
    <w:pPr>
      <w:spacing w:before="60" w:after="60" w:line="360" w:lineRule="auto"/>
      <w:ind w:left="851"/>
      <w:jc w:val="center"/>
    </w:pPr>
    <w:rPr>
      <w:rFonts w:ascii="Book Antiqua" w:eastAsia="Times New Roman" w:hAnsi="Book Antiqua" w:cs="Times New Roman"/>
      <w:b/>
      <w:noProof/>
      <w:sz w:val="20"/>
      <w:szCs w:val="20"/>
    </w:rPr>
  </w:style>
  <w:style w:type="character" w:customStyle="1" w:styleId="TableChar">
    <w:name w:val="Table Char"/>
    <w:link w:val="Table"/>
    <w:rsid w:val="00423EFA"/>
    <w:rPr>
      <w:rFonts w:ascii="Book Antiqua" w:eastAsia="Times New Roman" w:hAnsi="Book Antiqua" w:cs="Times New Roman"/>
      <w:b/>
      <w:noProof/>
      <w:sz w:val="20"/>
      <w:szCs w:val="20"/>
    </w:rPr>
  </w:style>
  <w:style w:type="paragraph" w:customStyle="1" w:styleId="Style1">
    <w:name w:val="Style1"/>
    <w:basedOn w:val="Normal"/>
    <w:link w:val="Style1Char"/>
    <w:qFormat/>
    <w:rsid w:val="00423EFA"/>
    <w:pPr>
      <w:widowControl/>
      <w:tabs>
        <w:tab w:val="left" w:pos="0"/>
      </w:tabs>
      <w:autoSpaceDE/>
      <w:autoSpaceDN/>
      <w:spacing w:line="360" w:lineRule="auto"/>
      <w:ind w:left="1260" w:hanging="540"/>
      <w:jc w:val="both"/>
    </w:pPr>
    <w:rPr>
      <w:rFonts w:cs="Times New Roman"/>
      <w:b/>
      <w:bCs/>
      <w:color w:val="5A5A5A"/>
      <w:sz w:val="20"/>
      <w:szCs w:val="20"/>
      <w:lang w:val="en-IN" w:eastAsia="x-none"/>
    </w:rPr>
  </w:style>
  <w:style w:type="character" w:customStyle="1" w:styleId="Style1Char">
    <w:name w:val="Style1 Char"/>
    <w:link w:val="Style1"/>
    <w:rsid w:val="00423EFA"/>
    <w:rPr>
      <w:rFonts w:ascii="Calibri" w:eastAsia="Calibri" w:hAnsi="Calibri" w:cs="Times New Roman"/>
      <w:b/>
      <w:bCs/>
      <w:color w:val="5A5A5A"/>
      <w:sz w:val="20"/>
      <w:szCs w:val="20"/>
      <w:lang w:eastAsia="x-none"/>
    </w:rPr>
  </w:style>
  <w:style w:type="character" w:styleId="PageNumber">
    <w:name w:val="page number"/>
    <w:basedOn w:val="DefaultParagraphFont"/>
    <w:unhideWhenUsed/>
    <w:rsid w:val="00423EFA"/>
  </w:style>
  <w:style w:type="paragraph" w:styleId="BodyTextIndent">
    <w:name w:val="Body Text Indent"/>
    <w:basedOn w:val="Normal"/>
    <w:link w:val="BodyTextIndentChar"/>
    <w:rsid w:val="00423EFA"/>
    <w:pPr>
      <w:widowControl/>
      <w:tabs>
        <w:tab w:val="left" w:pos="0"/>
        <w:tab w:val="left" w:pos="5580"/>
      </w:tabs>
      <w:autoSpaceDE/>
      <w:autoSpaceDN/>
      <w:spacing w:line="360" w:lineRule="auto"/>
      <w:ind w:left="900"/>
      <w:jc w:val="both"/>
    </w:pPr>
    <w:rPr>
      <w:rFonts w:ascii="Arial" w:eastAsia="Times New Roman" w:hAnsi="Arial" w:cs="Times New Roman"/>
      <w:sz w:val="20"/>
      <w:szCs w:val="24"/>
      <w:lang w:val="en-IN" w:eastAsia="x-none"/>
    </w:rPr>
  </w:style>
  <w:style w:type="character" w:customStyle="1" w:styleId="BodyTextIndentChar">
    <w:name w:val="Body Text Indent Char"/>
    <w:basedOn w:val="DefaultParagraphFont"/>
    <w:link w:val="BodyTextIndent"/>
    <w:rsid w:val="00423EFA"/>
    <w:rPr>
      <w:rFonts w:ascii="Arial" w:eastAsia="Times New Roman" w:hAnsi="Arial" w:cs="Times New Roman"/>
      <w:sz w:val="20"/>
      <w:szCs w:val="24"/>
      <w:lang w:eastAsia="x-none"/>
    </w:rPr>
  </w:style>
  <w:style w:type="paragraph" w:customStyle="1" w:styleId="xl24">
    <w:name w:val="xl24"/>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textAlignment w:val="center"/>
    </w:pPr>
    <w:rPr>
      <w:rFonts w:ascii="Arial" w:eastAsia="Times New Roman" w:hAnsi="Arial" w:cs="Arial"/>
      <w:b/>
      <w:bCs/>
      <w:sz w:val="16"/>
      <w:szCs w:val="16"/>
      <w:lang w:val="en-IN"/>
    </w:rPr>
  </w:style>
  <w:style w:type="paragraph" w:customStyle="1" w:styleId="xl25">
    <w:name w:val="xl25"/>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center"/>
    </w:pPr>
    <w:rPr>
      <w:rFonts w:ascii="Arial" w:eastAsia="Times New Roman" w:hAnsi="Arial" w:cs="Arial"/>
      <w:b/>
      <w:bCs/>
      <w:sz w:val="16"/>
      <w:szCs w:val="16"/>
      <w:lang w:val="en-IN"/>
    </w:rPr>
  </w:style>
  <w:style w:type="paragraph" w:customStyle="1" w:styleId="xl26">
    <w:name w:val="xl26"/>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center"/>
    </w:pPr>
    <w:rPr>
      <w:rFonts w:ascii="Arial" w:eastAsia="Times New Roman" w:hAnsi="Arial" w:cs="Arial"/>
      <w:sz w:val="16"/>
      <w:szCs w:val="16"/>
      <w:lang w:val="en-IN"/>
    </w:rPr>
  </w:style>
  <w:style w:type="paragraph" w:customStyle="1" w:styleId="xl27">
    <w:name w:val="xl27"/>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sz w:val="16"/>
      <w:szCs w:val="16"/>
      <w:lang w:val="en-IN"/>
    </w:rPr>
  </w:style>
  <w:style w:type="paragraph" w:customStyle="1" w:styleId="xl28">
    <w:name w:val="xl28"/>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sz w:val="16"/>
      <w:szCs w:val="16"/>
      <w:lang w:val="en-IN"/>
    </w:rPr>
  </w:style>
  <w:style w:type="paragraph" w:customStyle="1" w:styleId="xl29">
    <w:name w:val="xl29"/>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sz w:val="16"/>
      <w:szCs w:val="16"/>
      <w:lang w:val="en-IN"/>
    </w:rPr>
  </w:style>
  <w:style w:type="paragraph" w:customStyle="1" w:styleId="xl30">
    <w:name w:val="xl30"/>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sz w:val="16"/>
      <w:szCs w:val="16"/>
      <w:lang w:val="en-IN"/>
    </w:rPr>
  </w:style>
  <w:style w:type="paragraph" w:customStyle="1" w:styleId="xl31">
    <w:name w:val="xl31"/>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b/>
      <w:bCs/>
      <w:sz w:val="16"/>
      <w:szCs w:val="16"/>
      <w:lang w:val="en-IN"/>
    </w:rPr>
  </w:style>
  <w:style w:type="paragraph" w:customStyle="1" w:styleId="xl32">
    <w:name w:val="xl32"/>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b/>
      <w:bCs/>
      <w:sz w:val="16"/>
      <w:szCs w:val="16"/>
      <w:lang w:val="en-IN"/>
    </w:rPr>
  </w:style>
  <w:style w:type="paragraph" w:customStyle="1" w:styleId="xl33">
    <w:name w:val="xl33"/>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b/>
      <w:bCs/>
      <w:sz w:val="16"/>
      <w:szCs w:val="16"/>
      <w:lang w:val="en-IN"/>
    </w:rPr>
  </w:style>
  <w:style w:type="paragraph" w:customStyle="1" w:styleId="xl34">
    <w:name w:val="xl34"/>
    <w:basedOn w:val="Normal"/>
    <w:rsid w:val="00423EFA"/>
    <w:pPr>
      <w:widowControl/>
      <w:pBdr>
        <w:top w:val="single" w:sz="4" w:space="0" w:color="auto"/>
        <w:left w:val="single" w:sz="4" w:space="0" w:color="auto"/>
        <w:bottom w:val="single" w:sz="4" w:space="0" w:color="auto"/>
        <w:right w:val="single" w:sz="4" w:space="0" w:color="auto"/>
      </w:pBdr>
      <w:tabs>
        <w:tab w:val="left" w:pos="0"/>
      </w:tabs>
      <w:autoSpaceDE/>
      <w:autoSpaceDN/>
      <w:spacing w:before="100" w:beforeAutospacing="1" w:after="100" w:afterAutospacing="1" w:line="360" w:lineRule="auto"/>
      <w:ind w:left="720"/>
      <w:jc w:val="both"/>
    </w:pPr>
    <w:rPr>
      <w:rFonts w:ascii="Arial" w:eastAsia="Times New Roman" w:hAnsi="Arial" w:cs="Arial"/>
      <w:b/>
      <w:bCs/>
      <w:sz w:val="16"/>
      <w:szCs w:val="16"/>
      <w:lang w:val="en-IN"/>
    </w:rPr>
  </w:style>
  <w:style w:type="paragraph" w:styleId="BodyText2">
    <w:name w:val="Body Text 2"/>
    <w:basedOn w:val="Normal"/>
    <w:link w:val="BodyText2Char1"/>
    <w:unhideWhenUsed/>
    <w:rsid w:val="00423EFA"/>
    <w:pPr>
      <w:widowControl/>
      <w:tabs>
        <w:tab w:val="left" w:pos="0"/>
      </w:tabs>
      <w:autoSpaceDE/>
      <w:autoSpaceDN/>
      <w:spacing w:after="120" w:line="480" w:lineRule="auto"/>
      <w:ind w:left="720"/>
      <w:jc w:val="both"/>
    </w:pPr>
    <w:rPr>
      <w:rFonts w:ascii="Arial" w:eastAsia="Times New Roman" w:hAnsi="Arial" w:cs="Times New Roman"/>
      <w:sz w:val="20"/>
      <w:szCs w:val="24"/>
      <w:lang w:val="en-IN" w:eastAsia="x-none"/>
    </w:rPr>
  </w:style>
  <w:style w:type="character" w:customStyle="1" w:styleId="BodyText2Char">
    <w:name w:val="Body Text 2 Char"/>
    <w:basedOn w:val="DefaultParagraphFont"/>
    <w:rsid w:val="00423EFA"/>
    <w:rPr>
      <w:rFonts w:ascii="Calibri" w:eastAsia="Calibri" w:hAnsi="Calibri" w:cs="Calibri"/>
      <w:lang w:val="en-US"/>
    </w:rPr>
  </w:style>
  <w:style w:type="paragraph" w:styleId="BodyText3">
    <w:name w:val="Body Text 3"/>
    <w:basedOn w:val="Normal"/>
    <w:link w:val="BodyText3Char1"/>
    <w:unhideWhenUsed/>
    <w:rsid w:val="00423EFA"/>
    <w:pPr>
      <w:widowControl/>
      <w:tabs>
        <w:tab w:val="left" w:pos="0"/>
      </w:tabs>
      <w:autoSpaceDE/>
      <w:autoSpaceDN/>
      <w:spacing w:after="120" w:line="360" w:lineRule="auto"/>
      <w:ind w:left="720"/>
      <w:jc w:val="both"/>
    </w:pPr>
    <w:rPr>
      <w:rFonts w:ascii="Arial" w:eastAsia="Times New Roman" w:hAnsi="Arial" w:cs="Times New Roman"/>
      <w:sz w:val="16"/>
      <w:szCs w:val="16"/>
      <w:lang w:val="en-IN" w:eastAsia="x-none"/>
    </w:rPr>
  </w:style>
  <w:style w:type="character" w:customStyle="1" w:styleId="BodyText3Char">
    <w:name w:val="Body Text 3 Char"/>
    <w:basedOn w:val="DefaultParagraphFont"/>
    <w:rsid w:val="00423EFA"/>
    <w:rPr>
      <w:rFonts w:ascii="Calibri" w:eastAsia="Calibri" w:hAnsi="Calibri" w:cs="Calibri"/>
      <w:sz w:val="16"/>
      <w:szCs w:val="16"/>
      <w:lang w:val="en-US"/>
    </w:rPr>
  </w:style>
  <w:style w:type="paragraph" w:styleId="BodyTextIndent3">
    <w:name w:val="Body Text Indent 3"/>
    <w:basedOn w:val="Normal"/>
    <w:link w:val="BodyTextIndent3Char1"/>
    <w:rsid w:val="00423EFA"/>
    <w:pPr>
      <w:widowControl/>
      <w:autoSpaceDE/>
      <w:autoSpaceDN/>
      <w:spacing w:line="360" w:lineRule="auto"/>
      <w:ind w:left="780" w:hanging="60"/>
      <w:jc w:val="both"/>
    </w:pPr>
    <w:rPr>
      <w:rFonts w:ascii="Arial" w:eastAsia="Times New Roman" w:hAnsi="Arial" w:cs="Times New Roman"/>
      <w:sz w:val="20"/>
      <w:szCs w:val="20"/>
      <w:lang w:val="en-IN" w:eastAsia="x-none"/>
    </w:rPr>
  </w:style>
  <w:style w:type="character" w:customStyle="1" w:styleId="BodyTextIndent3Char">
    <w:name w:val="Body Text Indent 3 Char"/>
    <w:basedOn w:val="DefaultParagraphFont"/>
    <w:rsid w:val="00423EFA"/>
    <w:rPr>
      <w:rFonts w:ascii="Calibri" w:eastAsia="Calibri" w:hAnsi="Calibri" w:cs="Calibri"/>
      <w:sz w:val="16"/>
      <w:szCs w:val="16"/>
      <w:lang w:val="en-US"/>
    </w:rPr>
  </w:style>
  <w:style w:type="paragraph" w:styleId="BlockText">
    <w:name w:val="Block Text"/>
    <w:basedOn w:val="Normal"/>
    <w:rsid w:val="00423EFA"/>
    <w:pPr>
      <w:adjustRightInd w:val="0"/>
      <w:spacing w:before="25"/>
      <w:ind w:left="720" w:right="80"/>
      <w:jc w:val="center"/>
    </w:pPr>
    <w:rPr>
      <w:rFonts w:ascii="Arial" w:eastAsia="Times New Roman" w:hAnsi="Arial" w:cs="Arial"/>
      <w:b/>
      <w:bCs/>
      <w:spacing w:val="-1"/>
      <w:sz w:val="32"/>
      <w:szCs w:val="28"/>
      <w:lang w:val="en-IN"/>
    </w:rPr>
  </w:style>
  <w:style w:type="character" w:styleId="FollowedHyperlink">
    <w:name w:val="FollowedHyperlink"/>
    <w:unhideWhenUsed/>
    <w:rsid w:val="00423EFA"/>
    <w:rPr>
      <w:color w:val="800080"/>
      <w:u w:val="single"/>
    </w:rPr>
  </w:style>
  <w:style w:type="paragraph" w:styleId="TOC4">
    <w:name w:val="toc 4"/>
    <w:basedOn w:val="Normal"/>
    <w:next w:val="Normal"/>
    <w:autoRedefine/>
    <w:uiPriority w:val="39"/>
    <w:qFormat/>
    <w:rsid w:val="00423EFA"/>
    <w:pPr>
      <w:widowControl/>
      <w:autoSpaceDE/>
      <w:autoSpaceDN/>
      <w:ind w:left="720"/>
      <w:jc w:val="both"/>
    </w:pPr>
    <w:rPr>
      <w:rFonts w:ascii="Times New Roman" w:eastAsia="Times New Roman" w:hAnsi="Times New Roman" w:cs="Times New Roman"/>
      <w:sz w:val="24"/>
      <w:szCs w:val="24"/>
      <w:lang w:val="en-IN"/>
    </w:rPr>
  </w:style>
  <w:style w:type="paragraph" w:styleId="TOC5">
    <w:name w:val="toc 5"/>
    <w:basedOn w:val="Normal"/>
    <w:next w:val="Normal"/>
    <w:autoRedefine/>
    <w:uiPriority w:val="39"/>
    <w:qFormat/>
    <w:rsid w:val="00423EFA"/>
    <w:pPr>
      <w:widowControl/>
      <w:autoSpaceDE/>
      <w:autoSpaceDN/>
      <w:ind w:left="960"/>
      <w:jc w:val="both"/>
    </w:pPr>
    <w:rPr>
      <w:rFonts w:ascii="Times New Roman" w:eastAsia="Times New Roman" w:hAnsi="Times New Roman" w:cs="Times New Roman"/>
      <w:sz w:val="24"/>
      <w:szCs w:val="24"/>
      <w:lang w:val="en-IN"/>
    </w:rPr>
  </w:style>
  <w:style w:type="paragraph" w:styleId="TOC6">
    <w:name w:val="toc 6"/>
    <w:basedOn w:val="Normal"/>
    <w:next w:val="Normal"/>
    <w:autoRedefine/>
    <w:uiPriority w:val="39"/>
    <w:rsid w:val="00423EFA"/>
    <w:pPr>
      <w:widowControl/>
      <w:autoSpaceDE/>
      <w:autoSpaceDN/>
      <w:ind w:left="1200"/>
      <w:jc w:val="both"/>
    </w:pPr>
    <w:rPr>
      <w:rFonts w:ascii="Times New Roman" w:eastAsia="Times New Roman" w:hAnsi="Times New Roman" w:cs="Times New Roman"/>
      <w:sz w:val="24"/>
      <w:szCs w:val="24"/>
      <w:lang w:val="en-IN"/>
    </w:rPr>
  </w:style>
  <w:style w:type="paragraph" w:styleId="TOC7">
    <w:name w:val="toc 7"/>
    <w:basedOn w:val="Normal"/>
    <w:next w:val="Normal"/>
    <w:autoRedefine/>
    <w:uiPriority w:val="39"/>
    <w:rsid w:val="00423EFA"/>
    <w:pPr>
      <w:widowControl/>
      <w:autoSpaceDE/>
      <w:autoSpaceDN/>
      <w:ind w:left="1440"/>
      <w:jc w:val="both"/>
    </w:pPr>
    <w:rPr>
      <w:rFonts w:ascii="Times New Roman" w:eastAsia="Times New Roman" w:hAnsi="Times New Roman" w:cs="Times New Roman"/>
      <w:sz w:val="24"/>
      <w:szCs w:val="24"/>
      <w:lang w:val="en-IN"/>
    </w:rPr>
  </w:style>
  <w:style w:type="paragraph" w:styleId="TOC8">
    <w:name w:val="toc 8"/>
    <w:basedOn w:val="Normal"/>
    <w:next w:val="Normal"/>
    <w:autoRedefine/>
    <w:uiPriority w:val="39"/>
    <w:rsid w:val="00423EFA"/>
    <w:pPr>
      <w:widowControl/>
      <w:autoSpaceDE/>
      <w:autoSpaceDN/>
      <w:ind w:left="1680"/>
      <w:jc w:val="both"/>
    </w:pPr>
    <w:rPr>
      <w:rFonts w:ascii="Times New Roman" w:eastAsia="Times New Roman" w:hAnsi="Times New Roman" w:cs="Times New Roman"/>
      <w:sz w:val="24"/>
      <w:szCs w:val="24"/>
      <w:lang w:val="en-IN"/>
    </w:rPr>
  </w:style>
  <w:style w:type="paragraph" w:styleId="TOC9">
    <w:name w:val="toc 9"/>
    <w:basedOn w:val="Normal"/>
    <w:next w:val="Normal"/>
    <w:autoRedefine/>
    <w:uiPriority w:val="39"/>
    <w:rsid w:val="00423EFA"/>
    <w:pPr>
      <w:widowControl/>
      <w:autoSpaceDE/>
      <w:autoSpaceDN/>
      <w:ind w:left="1920"/>
      <w:jc w:val="both"/>
    </w:pPr>
    <w:rPr>
      <w:rFonts w:ascii="Times New Roman" w:eastAsia="Times New Roman" w:hAnsi="Times New Roman" w:cs="Times New Roman"/>
      <w:sz w:val="24"/>
      <w:szCs w:val="24"/>
      <w:lang w:val="en-IN"/>
    </w:rPr>
  </w:style>
  <w:style w:type="character" w:styleId="CommentReference">
    <w:name w:val="annotation reference"/>
    <w:rsid w:val="00423EFA"/>
    <w:rPr>
      <w:sz w:val="16"/>
      <w:szCs w:val="16"/>
    </w:rPr>
  </w:style>
  <w:style w:type="paragraph" w:styleId="CommentText">
    <w:name w:val="annotation text"/>
    <w:basedOn w:val="Normal"/>
    <w:link w:val="CommentTextChar"/>
    <w:rsid w:val="00423EFA"/>
    <w:pPr>
      <w:widowControl/>
      <w:autoSpaceDE/>
      <w:autoSpaceDN/>
      <w:spacing w:line="360" w:lineRule="auto"/>
      <w:ind w:left="720"/>
      <w:jc w:val="both"/>
    </w:pPr>
    <w:rPr>
      <w:rFonts w:eastAsia="Times New Roman" w:cs="Times New Roman"/>
      <w:sz w:val="20"/>
      <w:szCs w:val="20"/>
      <w:lang w:val="en-IN" w:eastAsia="x-none"/>
    </w:rPr>
  </w:style>
  <w:style w:type="character" w:customStyle="1" w:styleId="CommentTextChar">
    <w:name w:val="Comment Text Char"/>
    <w:basedOn w:val="DefaultParagraphFont"/>
    <w:link w:val="CommentText"/>
    <w:rsid w:val="00423EFA"/>
    <w:rPr>
      <w:rFonts w:ascii="Calibri" w:eastAsia="Times New Roman" w:hAnsi="Calibri" w:cs="Times New Roman"/>
      <w:sz w:val="20"/>
      <w:szCs w:val="20"/>
      <w:lang w:eastAsia="x-none"/>
    </w:rPr>
  </w:style>
  <w:style w:type="paragraph" w:styleId="CommentSubject">
    <w:name w:val="annotation subject"/>
    <w:basedOn w:val="CommentText"/>
    <w:next w:val="CommentText"/>
    <w:link w:val="CommentSubjectChar"/>
    <w:rsid w:val="00423EFA"/>
    <w:rPr>
      <w:b/>
      <w:bCs/>
    </w:rPr>
  </w:style>
  <w:style w:type="character" w:customStyle="1" w:styleId="CommentSubjectChar">
    <w:name w:val="Comment Subject Char"/>
    <w:basedOn w:val="CommentTextChar"/>
    <w:link w:val="CommentSubject"/>
    <w:rsid w:val="00423EFA"/>
    <w:rPr>
      <w:rFonts w:ascii="Calibri" w:eastAsia="Times New Roman" w:hAnsi="Calibri" w:cs="Times New Roman"/>
      <w:b/>
      <w:bCs/>
      <w:sz w:val="20"/>
      <w:szCs w:val="20"/>
      <w:lang w:eastAsia="x-none"/>
    </w:rPr>
  </w:style>
  <w:style w:type="paragraph" w:styleId="DocumentMap">
    <w:name w:val="Document Map"/>
    <w:basedOn w:val="Normal"/>
    <w:link w:val="DocumentMapChar"/>
    <w:unhideWhenUsed/>
    <w:rsid w:val="00423EFA"/>
    <w:pPr>
      <w:widowControl/>
      <w:autoSpaceDE/>
      <w:autoSpaceDN/>
      <w:spacing w:line="360" w:lineRule="auto"/>
      <w:ind w:left="720"/>
      <w:jc w:val="both"/>
    </w:pPr>
    <w:rPr>
      <w:rFonts w:ascii="Tahoma" w:eastAsia="Times New Roman" w:hAnsi="Tahoma" w:cs="Times New Roman"/>
      <w:sz w:val="16"/>
      <w:szCs w:val="16"/>
      <w:lang w:val="en-IN" w:eastAsia="x-none"/>
    </w:rPr>
  </w:style>
  <w:style w:type="character" w:customStyle="1" w:styleId="DocumentMapChar">
    <w:name w:val="Document Map Char"/>
    <w:basedOn w:val="DefaultParagraphFont"/>
    <w:link w:val="DocumentMap"/>
    <w:rsid w:val="00423EFA"/>
    <w:rPr>
      <w:rFonts w:ascii="Tahoma" w:eastAsia="Times New Roman" w:hAnsi="Tahoma" w:cs="Times New Roman"/>
      <w:sz w:val="16"/>
      <w:szCs w:val="16"/>
      <w:lang w:eastAsia="x-none"/>
    </w:rPr>
  </w:style>
  <w:style w:type="paragraph" w:customStyle="1" w:styleId="xl35">
    <w:name w:val="xl35"/>
    <w:basedOn w:val="Normal"/>
    <w:rsid w:val="00423EFA"/>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eastAsia="Arial Unicode MS" w:cs="Arial Unicode MS"/>
      <w:b/>
      <w:bCs/>
    </w:rPr>
  </w:style>
  <w:style w:type="paragraph" w:customStyle="1" w:styleId="xl36">
    <w:name w:val="xl36"/>
    <w:basedOn w:val="Normal"/>
    <w:rsid w:val="00423EFA"/>
    <w:pPr>
      <w:widowControl/>
      <w:pBdr>
        <w:left w:val="single" w:sz="4" w:space="0" w:color="auto"/>
        <w:right w:val="single" w:sz="4" w:space="0" w:color="auto"/>
      </w:pBdr>
      <w:autoSpaceDE/>
      <w:autoSpaceDN/>
      <w:spacing w:before="100" w:beforeAutospacing="1" w:after="100" w:afterAutospacing="1"/>
      <w:jc w:val="center"/>
    </w:pPr>
    <w:rPr>
      <w:rFonts w:eastAsia="Arial Unicode MS" w:cs="Arial Unicode MS"/>
      <w:b/>
      <w:bCs/>
    </w:rPr>
  </w:style>
  <w:style w:type="paragraph" w:customStyle="1" w:styleId="xl37">
    <w:name w:val="xl37"/>
    <w:basedOn w:val="Normal"/>
    <w:rsid w:val="00423EFA"/>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Arial Unicode MS" w:cs="Arial Unicode MS"/>
      <w:b/>
      <w:bCs/>
    </w:rPr>
  </w:style>
  <w:style w:type="paragraph" w:customStyle="1" w:styleId="xl38">
    <w:name w:val="xl38"/>
    <w:basedOn w:val="Normal"/>
    <w:rsid w:val="00423EFA"/>
    <w:pPr>
      <w:widowControl/>
      <w:pBdr>
        <w:right w:val="single" w:sz="4" w:space="0" w:color="auto"/>
      </w:pBdr>
      <w:autoSpaceDE/>
      <w:autoSpaceDN/>
      <w:spacing w:before="100" w:beforeAutospacing="1" w:after="100" w:afterAutospacing="1"/>
    </w:pPr>
    <w:rPr>
      <w:rFonts w:eastAsia="Arial Unicode MS" w:cs="Arial Unicode MS"/>
      <w:sz w:val="24"/>
      <w:szCs w:val="24"/>
    </w:rPr>
  </w:style>
  <w:style w:type="paragraph" w:customStyle="1" w:styleId="xl39">
    <w:name w:val="xl39"/>
    <w:basedOn w:val="Normal"/>
    <w:rsid w:val="00423EFA"/>
    <w:pPr>
      <w:widowControl/>
      <w:pBdr>
        <w:bottom w:val="single" w:sz="4" w:space="0" w:color="auto"/>
        <w:right w:val="single" w:sz="4" w:space="0" w:color="auto"/>
      </w:pBdr>
      <w:autoSpaceDE/>
      <w:autoSpaceDN/>
      <w:spacing w:before="100" w:beforeAutospacing="1" w:after="100" w:afterAutospacing="1"/>
    </w:pPr>
    <w:rPr>
      <w:rFonts w:eastAsia="Arial Unicode MS" w:cs="Arial Unicode MS"/>
      <w:sz w:val="24"/>
      <w:szCs w:val="24"/>
    </w:rPr>
  </w:style>
  <w:style w:type="paragraph" w:customStyle="1" w:styleId="xl40">
    <w:name w:val="xl40"/>
    <w:basedOn w:val="Normal"/>
    <w:rsid w:val="00423EFA"/>
    <w:pPr>
      <w:widowControl/>
      <w:pBdr>
        <w:bottom w:val="single" w:sz="4" w:space="0" w:color="auto"/>
        <w:right w:val="single" w:sz="4" w:space="0" w:color="auto"/>
      </w:pBdr>
      <w:autoSpaceDE/>
      <w:autoSpaceDN/>
      <w:spacing w:before="100" w:beforeAutospacing="1" w:after="100" w:afterAutospacing="1"/>
      <w:jc w:val="right"/>
    </w:pPr>
    <w:rPr>
      <w:rFonts w:eastAsia="Arial Unicode MS" w:cs="Arial Unicode MS"/>
    </w:rPr>
  </w:style>
  <w:style w:type="table" w:customStyle="1" w:styleId="TableGrid1">
    <w:name w:val="Table Grid1"/>
    <w:basedOn w:val="TableNormal"/>
    <w:next w:val="TableGrid"/>
    <w:uiPriority w:val="59"/>
    <w:rsid w:val="00423EFA"/>
    <w:pPr>
      <w:spacing w:after="0" w:line="240" w:lineRule="auto"/>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423EFA"/>
  </w:style>
  <w:style w:type="paragraph" w:styleId="Revision">
    <w:name w:val="Revision"/>
    <w:hidden/>
    <w:uiPriority w:val="99"/>
    <w:semiHidden/>
    <w:rsid w:val="00423EFA"/>
    <w:pPr>
      <w:spacing w:after="0" w:line="240" w:lineRule="auto"/>
    </w:pPr>
    <w:rPr>
      <w:rFonts w:ascii="Arial" w:eastAsia="Times New Roman" w:hAnsi="Arial" w:cs="Times New Roman"/>
      <w:szCs w:val="24"/>
    </w:rPr>
  </w:style>
  <w:style w:type="numbering" w:customStyle="1" w:styleId="NoList2">
    <w:name w:val="No List2"/>
    <w:next w:val="NoList"/>
    <w:uiPriority w:val="99"/>
    <w:semiHidden/>
    <w:unhideWhenUsed/>
    <w:rsid w:val="00423EFA"/>
  </w:style>
  <w:style w:type="table" w:customStyle="1" w:styleId="TableGrid11">
    <w:name w:val="Table Grid11"/>
    <w:basedOn w:val="TableNormal"/>
    <w:next w:val="TableGrid"/>
    <w:uiPriority w:val="59"/>
    <w:rsid w:val="00423EFA"/>
    <w:pPr>
      <w:spacing w:after="0" w:line="240" w:lineRule="auto"/>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423EFA"/>
    <w:pPr>
      <w:spacing w:after="0" w:line="240" w:lineRule="auto"/>
      <w:ind w:left="851"/>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23EFA"/>
    <w:pPr>
      <w:spacing w:after="0" w:line="240" w:lineRule="auto"/>
    </w:pPr>
    <w:rPr>
      <w:rFonts w:ascii="Times New Roman" w:eastAsia="Times New Roman" w:hAnsi="Times New Roman"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23EFA"/>
    <w:pPr>
      <w:spacing w:after="0" w:line="240" w:lineRule="auto"/>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2Char1">
    <w:name w:val="Body Text 2 Char1"/>
    <w:link w:val="BodyText2"/>
    <w:rsid w:val="00423EFA"/>
    <w:rPr>
      <w:rFonts w:ascii="Arial" w:eastAsia="Times New Roman" w:hAnsi="Arial" w:cs="Times New Roman"/>
      <w:sz w:val="20"/>
      <w:szCs w:val="24"/>
      <w:lang w:eastAsia="x-none"/>
    </w:rPr>
  </w:style>
  <w:style w:type="character" w:customStyle="1" w:styleId="BodyText3Char1">
    <w:name w:val="Body Text 3 Char1"/>
    <w:link w:val="BodyText3"/>
    <w:rsid w:val="00423EFA"/>
    <w:rPr>
      <w:rFonts w:ascii="Arial" w:eastAsia="Times New Roman" w:hAnsi="Arial" w:cs="Times New Roman"/>
      <w:sz w:val="16"/>
      <w:szCs w:val="16"/>
      <w:lang w:eastAsia="x-none"/>
    </w:rPr>
  </w:style>
  <w:style w:type="character" w:customStyle="1" w:styleId="BodyTextIndent3Char1">
    <w:name w:val="Body Text Indent 3 Char1"/>
    <w:link w:val="BodyTextIndent3"/>
    <w:rsid w:val="00423EFA"/>
    <w:rPr>
      <w:rFonts w:ascii="Arial" w:eastAsia="Times New Roman" w:hAnsi="Arial" w:cs="Times New Roman"/>
      <w:sz w:val="20"/>
      <w:szCs w:val="20"/>
      <w:lang w:eastAsia="x-none"/>
    </w:rPr>
  </w:style>
  <w:style w:type="character" w:customStyle="1" w:styleId="BalloonTextChar1">
    <w:name w:val="Balloon Text Char1"/>
    <w:rsid w:val="00423EFA"/>
    <w:rPr>
      <w:rFonts w:ascii="Tahoma" w:hAnsi="Tahoma" w:cs="Tahoma"/>
      <w:sz w:val="16"/>
      <w:szCs w:val="16"/>
    </w:rPr>
  </w:style>
  <w:style w:type="character" w:customStyle="1" w:styleId="CommentSubjectChar1">
    <w:name w:val="Comment Subject Char1"/>
    <w:rsid w:val="00423EFA"/>
    <w:rPr>
      <w:rFonts w:ascii="Calibri" w:hAnsi="Calibri"/>
      <w:b/>
      <w:bCs/>
      <w:lang w:eastAsia="en-US"/>
    </w:rPr>
  </w:style>
  <w:style w:type="character" w:customStyle="1" w:styleId="DocumentMapChar1">
    <w:name w:val="Document Map Char1"/>
    <w:rsid w:val="00423EFA"/>
    <w:rPr>
      <w:rFonts w:ascii="Tahoma" w:hAnsi="Tahoma" w:cs="Tahoma"/>
      <w:sz w:val="16"/>
      <w:szCs w:val="16"/>
    </w:rPr>
  </w:style>
  <w:style w:type="paragraph" w:customStyle="1" w:styleId="xl23">
    <w:name w:val="xl23"/>
    <w:basedOn w:val="Normal"/>
    <w:rsid w:val="00423EFA"/>
    <w:pPr>
      <w:widowControl/>
      <w:autoSpaceDE/>
      <w:autoSpaceDN/>
      <w:spacing w:before="100" w:beforeAutospacing="1" w:after="100" w:afterAutospacing="1"/>
      <w:jc w:val="center"/>
    </w:pPr>
    <w:rPr>
      <w:rFonts w:ascii="Arial" w:eastAsia="Times New Roman" w:hAnsi="Arial" w:cs="Arial"/>
      <w:sz w:val="16"/>
      <w:szCs w:val="16"/>
    </w:rPr>
  </w:style>
  <w:style w:type="table" w:customStyle="1" w:styleId="TableGrid4">
    <w:name w:val="Table Grid4"/>
    <w:basedOn w:val="TableNormal"/>
    <w:next w:val="TableGrid"/>
    <w:uiPriority w:val="59"/>
    <w:rsid w:val="00423EFA"/>
    <w:pPr>
      <w:spacing w:after="0" w:line="240" w:lineRule="auto"/>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423EFA"/>
  </w:style>
  <w:style w:type="paragraph" w:customStyle="1" w:styleId="Titlre">
    <w:name w:val="Titlre"/>
    <w:basedOn w:val="Normal"/>
    <w:rsid w:val="00423EFA"/>
    <w:pPr>
      <w:widowControl/>
      <w:autoSpaceDE/>
      <w:autoSpaceDN/>
      <w:spacing w:line="360" w:lineRule="auto"/>
      <w:ind w:left="720"/>
      <w:jc w:val="both"/>
    </w:pPr>
    <w:rPr>
      <w:rFonts w:ascii="Arial" w:eastAsia="Times New Roman" w:hAnsi="Arial" w:cs="Arial"/>
      <w:b/>
    </w:rPr>
  </w:style>
  <w:style w:type="paragraph" w:customStyle="1" w:styleId="xl66">
    <w:name w:val="xl66"/>
    <w:basedOn w:val="Normal"/>
    <w:rsid w:val="00423EFA"/>
    <w:pPr>
      <w:widowControl/>
      <w:pBdr>
        <w:bottom w:val="single" w:sz="4" w:space="0" w:color="auto"/>
      </w:pBdr>
      <w:autoSpaceDE/>
      <w:autoSpaceDN/>
      <w:spacing w:before="100" w:beforeAutospacing="1" w:after="100" w:afterAutospacing="1"/>
      <w:jc w:val="right"/>
    </w:pPr>
    <w:rPr>
      <w:rFonts w:ascii="Arial" w:eastAsia="Arial Unicode MS" w:hAnsi="Arial" w:cs="Arial"/>
      <w:b/>
      <w:bCs/>
      <w:sz w:val="16"/>
      <w:szCs w:val="16"/>
    </w:rPr>
  </w:style>
  <w:style w:type="numbering" w:customStyle="1" w:styleId="NoList1111">
    <w:name w:val="No List1111"/>
    <w:next w:val="NoList"/>
    <w:uiPriority w:val="99"/>
    <w:semiHidden/>
    <w:unhideWhenUsed/>
    <w:rsid w:val="00423EFA"/>
  </w:style>
  <w:style w:type="numbering" w:customStyle="1" w:styleId="NoList3">
    <w:name w:val="No List3"/>
    <w:next w:val="NoList"/>
    <w:semiHidden/>
    <w:unhideWhenUsed/>
    <w:rsid w:val="00423EFA"/>
  </w:style>
  <w:style w:type="table" w:customStyle="1" w:styleId="LightShading1">
    <w:name w:val="Light Shading1"/>
    <w:basedOn w:val="TableNormal"/>
    <w:uiPriority w:val="60"/>
    <w:rsid w:val="00423EFA"/>
    <w:pPr>
      <w:spacing w:after="0" w:line="240" w:lineRule="auto"/>
    </w:pPr>
    <w:rPr>
      <w:rFonts w:ascii="Calibri" w:eastAsia="Times New Roman" w:hAnsi="Calibri" w:cs="Times New Roman"/>
      <w:color w:val="000000"/>
      <w:sz w:val="20"/>
      <w:szCs w:val="20"/>
      <w:lang w:eastAsia="en-I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4">
    <w:name w:val="No List4"/>
    <w:next w:val="NoList"/>
    <w:uiPriority w:val="99"/>
    <w:semiHidden/>
    <w:unhideWhenUsed/>
    <w:rsid w:val="00423EFA"/>
  </w:style>
  <w:style w:type="table" w:customStyle="1" w:styleId="TableGrid6">
    <w:name w:val="Table Grid6"/>
    <w:basedOn w:val="TableNormal"/>
    <w:next w:val="TableGrid"/>
    <w:uiPriority w:val="59"/>
    <w:rsid w:val="00423EF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423EFA"/>
  </w:style>
  <w:style w:type="character" w:customStyle="1" w:styleId="FontStyle22">
    <w:name w:val="Font Style22"/>
    <w:uiPriority w:val="99"/>
    <w:rsid w:val="00423EFA"/>
    <w:rPr>
      <w:rFonts w:ascii="Century Gothic" w:hAnsi="Century Gothic" w:cs="Century Gothic"/>
      <w:sz w:val="22"/>
      <w:szCs w:val="22"/>
    </w:rPr>
  </w:style>
  <w:style w:type="table" w:styleId="TableGrid8">
    <w:name w:val="Table Grid 8"/>
    <w:basedOn w:val="TableNormal"/>
    <w:rsid w:val="00423EFA"/>
    <w:pPr>
      <w:tabs>
        <w:tab w:val="left" w:pos="720"/>
      </w:tabs>
      <w:spacing w:after="0" w:line="240" w:lineRule="auto"/>
      <w:ind w:left="432"/>
    </w:pPr>
    <w:rPr>
      <w:rFonts w:ascii="Times New Roman" w:eastAsia="Times New Roman" w:hAnsi="Times New Roman" w:cs="Times New Roman"/>
      <w:sz w:val="20"/>
      <w:szCs w:val="20"/>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Style13">
    <w:name w:val="Style13"/>
    <w:basedOn w:val="Normal"/>
    <w:uiPriority w:val="99"/>
    <w:rsid w:val="00423EFA"/>
    <w:pPr>
      <w:adjustRightInd w:val="0"/>
      <w:spacing w:line="450" w:lineRule="exact"/>
      <w:ind w:hanging="1435"/>
      <w:jc w:val="both"/>
    </w:pPr>
    <w:rPr>
      <w:rFonts w:ascii="Arial Unicode MS" w:eastAsia="Arial Unicode MS" w:cs="Arial Unicode MS"/>
      <w:sz w:val="24"/>
      <w:szCs w:val="24"/>
      <w:lang w:val="en-IN" w:eastAsia="en-IN"/>
    </w:rPr>
  </w:style>
  <w:style w:type="table" w:customStyle="1" w:styleId="TableGrid12">
    <w:name w:val="Table Grid12"/>
    <w:basedOn w:val="TableNormal"/>
    <w:next w:val="TableGrid"/>
    <w:uiPriority w:val="59"/>
    <w:rsid w:val="00423EFA"/>
    <w:pPr>
      <w:spacing w:after="0" w:line="240" w:lineRule="auto"/>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423EFA"/>
    <w:rPr>
      <w:color w:val="605E5C"/>
      <w:shd w:val="clear" w:color="auto" w:fill="E1DFDD"/>
    </w:rPr>
  </w:style>
  <w:style w:type="table" w:customStyle="1" w:styleId="TableGrid7">
    <w:name w:val="Table Grid7"/>
    <w:basedOn w:val="TableNormal"/>
    <w:next w:val="TableGrid"/>
    <w:uiPriority w:val="59"/>
    <w:rsid w:val="00423EFA"/>
    <w:pPr>
      <w:spacing w:after="0" w:line="240" w:lineRule="auto"/>
      <w:jc w:val="both"/>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423EFA"/>
    <w:pPr>
      <w:spacing w:after="0" w:line="240" w:lineRule="auto"/>
    </w:pPr>
    <w:rPr>
      <w:rFonts w:ascii="Calibri" w:eastAsia="Calibri" w:hAnsi="Calibri" w:cs="Mangal"/>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Light11">
    <w:name w:val="Table Grid Light11"/>
    <w:basedOn w:val="TableNormal"/>
    <w:uiPriority w:val="40"/>
    <w:rsid w:val="00423EFA"/>
    <w:pPr>
      <w:spacing w:after="0" w:line="240" w:lineRule="auto"/>
    </w:pPr>
    <w:rPr>
      <w:rFonts w:ascii="Calibri" w:eastAsia="Calibri" w:hAnsi="Calibri" w:cs="Mangal"/>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Light12">
    <w:name w:val="Table Grid Light12"/>
    <w:basedOn w:val="TableNormal"/>
    <w:uiPriority w:val="40"/>
    <w:rsid w:val="00423EFA"/>
    <w:pPr>
      <w:spacing w:after="0" w:line="240" w:lineRule="auto"/>
    </w:pPr>
    <w:rPr>
      <w:rFonts w:ascii="Calibri" w:eastAsia="Calibri" w:hAnsi="Calibri" w:cs="Mangal"/>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Light13">
    <w:name w:val="Table Grid Light13"/>
    <w:basedOn w:val="TableNormal"/>
    <w:uiPriority w:val="40"/>
    <w:rsid w:val="00423EFA"/>
    <w:pPr>
      <w:spacing w:after="0" w:line="240" w:lineRule="auto"/>
    </w:pPr>
    <w:rPr>
      <w:rFonts w:ascii="Calibri" w:eastAsia="Calibri" w:hAnsi="Calibri" w:cs="Mangal"/>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80">
    <w:name w:val="Table Grid8"/>
    <w:basedOn w:val="TableNormal"/>
    <w:next w:val="TableGrid"/>
    <w:uiPriority w:val="3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423EFA"/>
    <w:pPr>
      <w:spacing w:after="0" w:line="240" w:lineRule="auto"/>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23EFA"/>
  </w:style>
  <w:style w:type="table" w:customStyle="1" w:styleId="TableGrid15">
    <w:name w:val="Table Grid15"/>
    <w:basedOn w:val="TableNormal"/>
    <w:next w:val="TableGrid"/>
    <w:uiPriority w:val="59"/>
    <w:rsid w:val="00423EFA"/>
    <w:pPr>
      <w:spacing w:after="0" w:line="240" w:lineRule="auto"/>
    </w:pPr>
    <w:rPr>
      <w:rFonts w:ascii="Times New Roman" w:eastAsia="Times New Roman" w:hAnsi="Times New Roman"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3EFA"/>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Style2">
    <w:name w:val="Style2"/>
    <w:basedOn w:val="Normal"/>
    <w:uiPriority w:val="99"/>
    <w:rsid w:val="00423EFA"/>
    <w:pPr>
      <w:adjustRightInd w:val="0"/>
      <w:spacing w:line="376" w:lineRule="exact"/>
    </w:pPr>
    <w:rPr>
      <w:rFonts w:eastAsia="Times New Roman" w:cs="Times New Roman"/>
      <w:sz w:val="24"/>
      <w:szCs w:val="24"/>
      <w:lang w:val="en-IN" w:eastAsia="en-IN"/>
    </w:rPr>
  </w:style>
  <w:style w:type="paragraph" w:customStyle="1" w:styleId="Style3">
    <w:name w:val="Style3"/>
    <w:basedOn w:val="Normal"/>
    <w:uiPriority w:val="99"/>
    <w:rsid w:val="00423EFA"/>
    <w:pPr>
      <w:adjustRightInd w:val="0"/>
      <w:spacing w:line="528" w:lineRule="exact"/>
    </w:pPr>
    <w:rPr>
      <w:rFonts w:eastAsia="Times New Roman" w:cs="Times New Roman"/>
      <w:sz w:val="24"/>
      <w:szCs w:val="24"/>
      <w:lang w:val="en-IN" w:eastAsia="en-IN"/>
    </w:rPr>
  </w:style>
  <w:style w:type="character" w:customStyle="1" w:styleId="FontStyle12">
    <w:name w:val="Font Style12"/>
    <w:uiPriority w:val="99"/>
    <w:rsid w:val="00423EFA"/>
    <w:rPr>
      <w:rFonts w:ascii="Calibri" w:hAnsi="Calibri" w:cs="Calibri"/>
      <w:sz w:val="26"/>
      <w:szCs w:val="26"/>
    </w:rPr>
  </w:style>
  <w:style w:type="table" w:customStyle="1" w:styleId="TableGrid16">
    <w:name w:val="Table Grid16"/>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4">
    <w:name w:val="Table Grid Light14"/>
    <w:basedOn w:val="TableNormal"/>
    <w:uiPriority w:val="40"/>
    <w:rsid w:val="00423EFA"/>
    <w:pPr>
      <w:spacing w:after="0" w:line="240" w:lineRule="auto"/>
    </w:pPr>
    <w:rPr>
      <w:rFonts w:ascii="Calibri" w:eastAsia="Calibri" w:hAnsi="Calibri" w:cs="Mangal"/>
      <w:sz w:val="20"/>
      <w:szCs w:val="20"/>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Light15">
    <w:name w:val="Table Grid Light15"/>
    <w:basedOn w:val="TableNormal"/>
    <w:uiPriority w:val="40"/>
    <w:rsid w:val="00423EFA"/>
    <w:pPr>
      <w:spacing w:after="0" w:line="240" w:lineRule="auto"/>
    </w:pPr>
    <w:rPr>
      <w:rFonts w:ascii="Calibri" w:eastAsia="Calibri" w:hAnsi="Calibri" w:cs="Mangal"/>
      <w:sz w:val="20"/>
      <w:szCs w:val="20"/>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Light16">
    <w:name w:val="Table Grid Light16"/>
    <w:basedOn w:val="TableNormal"/>
    <w:uiPriority w:val="40"/>
    <w:rsid w:val="00423EFA"/>
    <w:pPr>
      <w:spacing w:after="0" w:line="240" w:lineRule="auto"/>
    </w:pPr>
    <w:rPr>
      <w:rFonts w:ascii="Calibri" w:eastAsia="Calibri" w:hAnsi="Calibri" w:cs="Mangal"/>
      <w:sz w:val="20"/>
      <w:szCs w:val="20"/>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color w:val="8EAADB"/>
      </w:rPr>
    </w:tblStylePr>
  </w:style>
  <w:style w:type="table" w:customStyle="1" w:styleId="TableGrid17">
    <w:name w:val="Table Grid17"/>
    <w:basedOn w:val="TableNormal"/>
    <w:next w:val="TableGrid"/>
    <w:uiPriority w:val="39"/>
    <w:rsid w:val="00423EFA"/>
    <w:pPr>
      <w:spacing w:after="0" w:line="240" w:lineRule="auto"/>
    </w:pPr>
    <w:rPr>
      <w:rFonts w:ascii="Calibri" w:eastAsia="Calibri" w:hAnsi="Calibri" w:cs="Mang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23EFA"/>
    <w:pPr>
      <w:spacing w:after="0" w:line="240" w:lineRule="auto"/>
    </w:pPr>
    <w:rPr>
      <w:rFonts w:ascii="Calibri" w:eastAsia="Calibri" w:hAnsi="Calibri" w:cs="Mang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rsid w:val="00423EFA"/>
    <w:rPr>
      <w:sz w:val="24"/>
      <w:szCs w:val="24"/>
    </w:rPr>
  </w:style>
  <w:style w:type="character" w:customStyle="1" w:styleId="Heading1Char1">
    <w:name w:val="Heading 1 Char1"/>
    <w:aliases w:val="10pt Char1,MASTHEAD Char1,Section Char1,Section Heading Char1,Article Heading Char1,HEADING 1 Char1,App1 Char1,EASI 1 Char1,Hoofdstuk Char1,Heading 1-nonum Char1,Chapter Title Char1"/>
    <w:rsid w:val="00423EFA"/>
    <w:rPr>
      <w:rFonts w:ascii="Cambria" w:eastAsia="Times New Roman" w:hAnsi="Cambria" w:cs="Times New Roman"/>
      <w:b/>
      <w:bCs/>
      <w:color w:val="365F91"/>
      <w:sz w:val="28"/>
      <w:szCs w:val="28"/>
      <w:lang w:eastAsia="en-US"/>
    </w:rPr>
  </w:style>
  <w:style w:type="character" w:customStyle="1" w:styleId="Heading2Char1">
    <w:name w:val="Heading 2 Char1"/>
    <w:aliases w:val="Major Char1,Section Heading 2 Char1"/>
    <w:semiHidden/>
    <w:rsid w:val="00423EFA"/>
    <w:rPr>
      <w:rFonts w:ascii="Cambria" w:eastAsia="Times New Roman" w:hAnsi="Cambria" w:cs="Times New Roman"/>
      <w:b/>
      <w:bCs/>
      <w:color w:val="4F81BD"/>
      <w:sz w:val="26"/>
      <w:szCs w:val="26"/>
      <w:lang w:eastAsia="en-US"/>
    </w:rPr>
  </w:style>
  <w:style w:type="numbering" w:customStyle="1" w:styleId="NoList6">
    <w:name w:val="No List6"/>
    <w:next w:val="NoList"/>
    <w:uiPriority w:val="99"/>
    <w:semiHidden/>
    <w:unhideWhenUsed/>
    <w:rsid w:val="00423EFA"/>
  </w:style>
  <w:style w:type="table" w:customStyle="1" w:styleId="TableGrid112">
    <w:name w:val="Table Grid112"/>
    <w:basedOn w:val="TableNormal"/>
    <w:next w:val="TableGrid"/>
    <w:uiPriority w:val="59"/>
    <w:rsid w:val="00423EFA"/>
    <w:pPr>
      <w:spacing w:after="200" w:line="360" w:lineRule="auto"/>
      <w:ind w:left="851"/>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next w:val="TableGrid"/>
    <w:uiPriority w:val="59"/>
    <w:rsid w:val="00423EFA"/>
    <w:pPr>
      <w:spacing w:after="200" w:line="360" w:lineRule="auto"/>
      <w:ind w:left="720"/>
      <w:jc w:val="both"/>
    </w:pPr>
    <w:rPr>
      <w:rFonts w:ascii="Arial" w:eastAsia="Calibri" w:hAnsi="Arial" w:cs="Times New Roman"/>
      <w:bCs/>
      <w:sz w:val="20"/>
      <w:szCs w:val="24"/>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423EFA"/>
    <w:pPr>
      <w:spacing w:after="200" w:line="360" w:lineRule="auto"/>
      <w:jc w:val="both"/>
    </w:pPr>
    <w:rPr>
      <w:rFonts w:ascii="Calibri" w:eastAsia="Times New Roman" w:hAnsi="Calibri" w:cs="Times New Roman"/>
      <w:color w:val="000000"/>
      <w:sz w:val="20"/>
      <w:szCs w:val="20"/>
      <w:lang w:eastAsia="en-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7">
    <w:name w:val="No List7"/>
    <w:next w:val="NoList"/>
    <w:uiPriority w:val="99"/>
    <w:semiHidden/>
    <w:unhideWhenUsed/>
    <w:rsid w:val="00423EFA"/>
  </w:style>
  <w:style w:type="numbering" w:customStyle="1" w:styleId="NoList8">
    <w:name w:val="No List8"/>
    <w:next w:val="NoList"/>
    <w:uiPriority w:val="99"/>
    <w:semiHidden/>
    <w:unhideWhenUsed/>
    <w:rsid w:val="00423EFA"/>
  </w:style>
  <w:style w:type="paragraph" w:customStyle="1" w:styleId="msonormal0">
    <w:name w:val="msonormal"/>
    <w:basedOn w:val="Normal"/>
    <w:rsid w:val="00423EFA"/>
    <w:pPr>
      <w:widowControl/>
      <w:autoSpaceDE/>
      <w:autoSpaceDN/>
      <w:spacing w:before="100" w:beforeAutospacing="1" w:after="100" w:afterAutospacing="1"/>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23EFA"/>
  </w:style>
  <w:style w:type="table" w:customStyle="1" w:styleId="TableGrid19">
    <w:name w:val="Table Grid19"/>
    <w:basedOn w:val="TableNormal"/>
    <w:next w:val="TableGrid"/>
    <w:uiPriority w:val="3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
    <w:name w:val="No List13"/>
    <w:next w:val="NoList"/>
    <w:uiPriority w:val="99"/>
    <w:semiHidden/>
    <w:unhideWhenUsed/>
    <w:rsid w:val="00423EFA"/>
  </w:style>
  <w:style w:type="numbering" w:customStyle="1" w:styleId="NoList21">
    <w:name w:val="No List21"/>
    <w:next w:val="NoList"/>
    <w:uiPriority w:val="99"/>
    <w:semiHidden/>
    <w:unhideWhenUsed/>
    <w:rsid w:val="00423EFA"/>
  </w:style>
  <w:style w:type="table" w:customStyle="1" w:styleId="TableGrid110">
    <w:name w:val="Table Grid110"/>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uiPriority w:val="59"/>
    <w:rsid w:val="00423EFA"/>
    <w:pPr>
      <w:spacing w:after="200" w:line="360" w:lineRule="auto"/>
      <w:ind w:left="851"/>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423EFA"/>
    <w:pPr>
      <w:spacing w:after="200" w:line="360" w:lineRule="auto"/>
      <w:jc w:val="both"/>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423EFA"/>
    <w:pPr>
      <w:spacing w:after="200" w:line="360" w:lineRule="auto"/>
      <w:jc w:val="both"/>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1">
    <w:name w:val="No List31"/>
    <w:next w:val="NoList"/>
    <w:semiHidden/>
    <w:rsid w:val="00423EFA"/>
  </w:style>
  <w:style w:type="numbering" w:customStyle="1" w:styleId="NoList112">
    <w:name w:val="No List112"/>
    <w:next w:val="NoList"/>
    <w:uiPriority w:val="99"/>
    <w:semiHidden/>
    <w:unhideWhenUsed/>
    <w:rsid w:val="00423EFA"/>
  </w:style>
  <w:style w:type="numbering" w:customStyle="1" w:styleId="NoList41">
    <w:name w:val="No List41"/>
    <w:next w:val="NoList"/>
    <w:uiPriority w:val="99"/>
    <w:semiHidden/>
    <w:unhideWhenUsed/>
    <w:rsid w:val="00423EFA"/>
  </w:style>
  <w:style w:type="numbering" w:customStyle="1" w:styleId="NoList121">
    <w:name w:val="No List121"/>
    <w:next w:val="NoList"/>
    <w:uiPriority w:val="99"/>
    <w:semiHidden/>
    <w:unhideWhenUsed/>
    <w:rsid w:val="00423EFA"/>
  </w:style>
  <w:style w:type="table" w:customStyle="1" w:styleId="TableGrid62">
    <w:name w:val="Table Grid62"/>
    <w:basedOn w:val="TableNormal"/>
    <w:next w:val="TableGrid"/>
    <w:uiPriority w:val="59"/>
    <w:rsid w:val="00423EFA"/>
    <w:pPr>
      <w:spacing w:after="200" w:line="360" w:lineRule="auto"/>
      <w:ind w:left="720"/>
      <w:jc w:val="both"/>
    </w:pPr>
    <w:rPr>
      <w:rFonts w:ascii="Arial" w:eastAsia="Calibri" w:hAnsi="Arial" w:cs="Times New Roman"/>
      <w:bCs/>
      <w:sz w:val="20"/>
      <w:szCs w:val="24"/>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
    <w:name w:val="Table Grid72"/>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23EFA"/>
    <w:pPr>
      <w:spacing w:after="200" w:line="360" w:lineRule="auto"/>
      <w:jc w:val="both"/>
    </w:pPr>
    <w:rPr>
      <w:rFonts w:ascii="Calibri" w:eastAsia="Times New Roman" w:hAnsi="Calibri" w:cs="Times New Roman"/>
      <w:color w:val="000000"/>
      <w:sz w:val="20"/>
      <w:szCs w:val="20"/>
      <w:lang w:eastAsia="en-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1">
    <w:name w:val="No List51"/>
    <w:next w:val="NoList"/>
    <w:uiPriority w:val="99"/>
    <w:semiHidden/>
    <w:unhideWhenUsed/>
    <w:rsid w:val="00423EFA"/>
  </w:style>
  <w:style w:type="numbering" w:customStyle="1" w:styleId="NoList61">
    <w:name w:val="No List61"/>
    <w:next w:val="NoList"/>
    <w:uiPriority w:val="99"/>
    <w:semiHidden/>
    <w:unhideWhenUsed/>
    <w:rsid w:val="00423EFA"/>
  </w:style>
  <w:style w:type="table" w:customStyle="1" w:styleId="TableGrid121">
    <w:name w:val="Table Grid121"/>
    <w:basedOn w:val="TableNormal"/>
    <w:next w:val="TableGrid"/>
    <w:uiPriority w:val="59"/>
    <w:rsid w:val="00423EFA"/>
    <w:pPr>
      <w:spacing w:after="200" w:line="360" w:lineRule="auto"/>
      <w:jc w:val="both"/>
    </w:pPr>
    <w:rPr>
      <w:rFonts w:ascii="Calibri" w:eastAsia="Calibri"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
    <w:name w:val="Table Grid11111"/>
    <w:basedOn w:val="TableNormal"/>
    <w:next w:val="TableGrid"/>
    <w:uiPriority w:val="59"/>
    <w:rsid w:val="00423EFA"/>
    <w:pPr>
      <w:spacing w:after="200" w:line="360" w:lineRule="auto"/>
      <w:jc w:val="both"/>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423EFA"/>
    <w:pPr>
      <w:spacing w:after="200" w:line="360" w:lineRule="auto"/>
      <w:jc w:val="both"/>
    </w:pPr>
    <w:rPr>
      <w:rFonts w:ascii="Calibri" w:eastAsia="Times New Roman" w:hAnsi="Calibri" w:cs="Times New Roman"/>
      <w:color w:val="000000"/>
      <w:sz w:val="20"/>
      <w:szCs w:val="20"/>
      <w:lang w:eastAsia="en-IN"/>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81">
    <w:name w:val="Table Grid81"/>
    <w:basedOn w:val="TableNormal"/>
    <w:next w:val="TableGrid"/>
    <w:uiPriority w:val="39"/>
    <w:rsid w:val="00423EFA"/>
    <w:pPr>
      <w:spacing w:after="0" w:line="240" w:lineRule="auto"/>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71">
    <w:name w:val="No List71"/>
    <w:next w:val="NoList"/>
    <w:uiPriority w:val="99"/>
    <w:semiHidden/>
    <w:unhideWhenUsed/>
    <w:rsid w:val="00423EFA"/>
  </w:style>
  <w:style w:type="numbering" w:customStyle="1" w:styleId="NoList81">
    <w:name w:val="No List81"/>
    <w:next w:val="NoList"/>
    <w:uiPriority w:val="99"/>
    <w:semiHidden/>
    <w:unhideWhenUsed/>
    <w:rsid w:val="00423EFA"/>
  </w:style>
  <w:style w:type="table" w:customStyle="1" w:styleId="TableGrid141">
    <w:name w:val="Table Grid141"/>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423EFA"/>
    <w:pPr>
      <w:spacing w:after="0" w:line="240" w:lineRule="auto"/>
    </w:pPr>
    <w:rPr>
      <w:rFonts w:ascii="Calibri" w:eastAsia="Calibri" w:hAnsi="Calibri" w:cs="Times New Roman"/>
      <w:sz w:val="20"/>
      <w:szCs w:val="20"/>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next w:val="TableGrid"/>
    <w:uiPriority w:val="59"/>
    <w:rsid w:val="00423EFA"/>
    <w:pPr>
      <w:spacing w:after="0" w:line="240" w:lineRule="auto"/>
    </w:pPr>
    <w:rPr>
      <w:rFonts w:ascii="Calibri" w:eastAsia="Times New Roman" w:hAnsi="Calibri"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uiPriority w:val="99"/>
    <w:semiHidden/>
    <w:unhideWhenUsed/>
    <w:rsid w:val="00423EFA"/>
    <w:rPr>
      <w:color w:val="605E5C"/>
      <w:shd w:val="clear" w:color="auto" w:fill="E1DFDD"/>
    </w:rPr>
  </w:style>
  <w:style w:type="table" w:customStyle="1" w:styleId="TableGrid24">
    <w:name w:val="Table Grid24"/>
    <w:basedOn w:val="TableNormal"/>
    <w:next w:val="TableGrid"/>
    <w:uiPriority w:val="59"/>
    <w:rsid w:val="00423EFA"/>
    <w:pPr>
      <w:spacing w:after="200" w:line="360" w:lineRule="auto"/>
      <w:jc w:val="both"/>
    </w:pPr>
    <w:rPr>
      <w:rFonts w:ascii="Times New Roman" w:eastAsia="Times New Roman" w:hAnsi="Times New Roman" w:cs="Times New Roman"/>
      <w:sz w:val="20"/>
      <w:szCs w:val="20"/>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DefaultParagraphFont"/>
    <w:uiPriority w:val="99"/>
    <w:semiHidden/>
    <w:unhideWhenUsed/>
    <w:rsid w:val="00423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8878</Words>
  <Characters>50608</Characters>
  <Application>Microsoft Office Word</Application>
  <DocSecurity>0</DocSecurity>
  <Lines>421</Lines>
  <Paragraphs>118</Paragraphs>
  <ScaleCrop>false</ScaleCrop>
  <Company/>
  <LinksUpToDate>false</LinksUpToDate>
  <CharactersWithSpaces>59368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ruatabc@gmail.com</dc:creator>
  <cp:keywords/>
  <dc:description/>
  <cp:lastModifiedBy>ruatabc@gmail.com</cp:lastModifiedBy>
  <cp:revision>3</cp:revision>
  <dcterms:created xsi:type="dcterms:W3CDTF">2026-04-04T12:41:00Z</dcterms:created>
  <dcterms:modified xsi:type="dcterms:W3CDTF">2026-04-04T12:43:00Z</dcterms:modified>
</cp:coreProperties>
</file>